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adjustRightInd w:val="0"/>
        <w:snapToGrid w:val="0"/>
        <w:spacing w:line="520" w:lineRule="exact"/>
        <w:contextualSpacing/>
        <w:rPr>
          <w:rFonts w:ascii="仿宋_GB2312" w:eastAsia="仿宋_GB2312" w:cs="仿宋_GB2312"/>
          <w:b/>
          <w:sz w:val="28"/>
          <w:szCs w:val="28"/>
        </w:rPr>
      </w:pPr>
      <w:r>
        <w:rPr>
          <w:rFonts w:ascii="仿宋_GB2312" w:eastAsia="仿宋_GB2312" w:cs="仿宋_GB2312" w:hint="eastAsia"/>
          <w:b/>
          <w:sz w:val="36"/>
          <w:szCs w:val="36"/>
          <w:lang w:val="en-US" w:eastAsia="zh-CN"/>
        </w:rPr>
        <w:t xml:space="preserve"> </w:t>
      </w:r>
      <w:r>
        <w:rPr>
          <w:rFonts w:ascii="仿宋_GB2312" w:eastAsia="仿宋_GB2312" w:cs="仿宋_GB2312" w:hint="eastAsia"/>
          <w:b/>
          <w:sz w:val="28"/>
          <w:szCs w:val="28"/>
        </w:rPr>
        <w:t>附件3 考试大纲模板</w:t>
      </w:r>
    </w:p>
    <w:p>
      <w:pPr>
        <w:pStyle w:val="1"/>
        <w:keepNext/>
        <w:keepLines/>
        <w:widowControl/>
        <w:spacing w:beforeLines="100" w:before="312" w:after="0" w:line="450" w:lineRule="atLeast"/>
        <w:jc w:val="center"/>
        <w:rPr>
          <w:rFonts w:ascii="仿宋_GB2312" w:eastAsia="仿宋_GB2312" w:cs="仿宋_GB2312"/>
          <w:sz w:val="32"/>
          <w:szCs w:val="32"/>
        </w:rPr>
      </w:pPr>
      <w:r>
        <w:rPr>
          <w:rFonts w:ascii="仿宋_GB2312" w:eastAsia="仿宋_GB2312" w:cs="仿宋_GB2312" w:hint="eastAsia"/>
          <w:color w:val="000000"/>
          <w:sz w:val="32"/>
          <w:szCs w:val="32"/>
          <w:u w:val="single"/>
        </w:rPr>
        <w:t>农业综合知识（三）</w:t>
      </w:r>
      <w:r>
        <w:rPr>
          <w:rFonts w:ascii="仿宋_GB2312" w:eastAsia="仿宋_GB2312" w:cs="仿宋_GB2312" w:hint="eastAsia"/>
          <w:color w:val="000000"/>
          <w:sz w:val="32"/>
          <w:szCs w:val="32"/>
        </w:rPr>
        <w:t>考试科目考试大纲</w:t>
      </w:r>
    </w:p>
    <w:p>
      <w:pPr>
        <w:rPr>
          <w:rFonts w:ascii="仿宋_GB2312" w:eastAsia="仿宋_GB2312" w:cs="仿宋_GB2312"/>
          <w:sz w:val="24"/>
        </w:rPr>
      </w:pPr>
    </w:p>
    <w:p>
      <w:pPr>
        <w:pStyle w:val="20"/>
        <w:widowControl/>
        <w:spacing w:before="0" w:beforeAutospacing="0" w:after="0" w:afterAutospacing="0" w:line="462" w:lineRule="atLeast"/>
        <w:rPr>
          <w:rFonts w:ascii="仿宋_GB2312" w:eastAsia="仿宋_GB2312" w:cs="仿宋_GB2312"/>
          <w:color w:val="000000"/>
          <w:sz w:val="28"/>
          <w:szCs w:val="28"/>
        </w:rPr>
      </w:pPr>
      <w:r>
        <w:rPr>
          <w:rStyle w:val="22"/>
          <w:rFonts w:ascii="仿宋_GB2312" w:eastAsia="仿宋_GB2312" w:cs="仿宋_GB2312" w:hint="eastAsia"/>
          <w:color w:val="000000"/>
          <w:sz w:val="28"/>
          <w:szCs w:val="28"/>
        </w:rPr>
        <w:t>I.考试性质</w:t>
      </w:r>
    </w:p>
    <w:p>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462" w:lineRule="atLeast"/>
        <w:ind w:firstLineChars="200" w:firstLine="560"/>
        <w:textAlignment w:val="auto"/>
        <w:rPr>
          <w:rFonts w:ascii="仿宋_GB2312" w:eastAsia="仿宋_GB2312" w:cs="仿宋_GB2312"/>
          <w:color w:val="000000"/>
          <w:sz w:val="28"/>
          <w:szCs w:val="28"/>
        </w:rPr>
      </w:pPr>
      <w:r>
        <w:rPr>
          <w:rFonts w:ascii="仿宋_GB2312" w:eastAsia="仿宋_GB2312" w:cs="仿宋_GB2312" w:hint="eastAsia"/>
          <w:color w:val="000000"/>
          <w:sz w:val="28"/>
          <w:szCs w:val="28"/>
        </w:rPr>
        <w:t>农业综合知识</w:t>
      </w:r>
      <w:r>
        <w:rPr>
          <w:rFonts w:ascii="仿宋_GB2312" w:eastAsia="仿宋_GB2312" w:cs="仿宋_GB2312" w:hint="eastAsia"/>
          <w:color w:val="000000"/>
          <w:sz w:val="28"/>
          <w:szCs w:val="28"/>
          <w:lang w:eastAsia="zh-CN"/>
        </w:rPr>
        <w:t>（</w:t>
      </w:r>
      <w:r>
        <w:rPr>
          <w:rFonts w:ascii="仿宋_GB2312" w:eastAsia="仿宋_GB2312" w:cs="仿宋_GB2312" w:hint="eastAsia"/>
          <w:color w:val="000000"/>
          <w:sz w:val="28"/>
          <w:szCs w:val="28"/>
          <w:lang w:val="en-US" w:eastAsia="zh-CN"/>
        </w:rPr>
        <w:t>三</w:t>
      </w:r>
      <w:r>
        <w:rPr>
          <w:rFonts w:ascii="仿宋_GB2312" w:eastAsia="仿宋_GB2312" w:cs="仿宋_GB2312" w:hint="eastAsia"/>
          <w:color w:val="000000"/>
          <w:sz w:val="28"/>
          <w:szCs w:val="28"/>
          <w:lang w:eastAsia="zh-CN"/>
        </w:rPr>
        <w:t>）</w:t>
      </w:r>
      <w:r>
        <w:rPr>
          <w:rFonts w:ascii="仿宋_GB2312" w:eastAsia="仿宋_GB2312" w:cs="仿宋_GB2312" w:hint="eastAsia"/>
          <w:color w:val="000000"/>
          <w:sz w:val="28"/>
          <w:szCs w:val="28"/>
        </w:rPr>
        <w:t>考试是农业信息化硕士生入学考试科目之一，包括程序设计,数据库技术与应用,</w:t>
      </w:r>
      <w:r>
        <w:rPr>
          <w:rFonts w:ascii="仿宋_GB2312" w:eastAsia="仿宋_GB2312" w:cs="仿宋_GB2312" w:hint="eastAsia"/>
          <w:color w:val="000000"/>
          <w:sz w:val="28"/>
          <w:szCs w:val="28"/>
          <w:lang w:val="en-US" w:eastAsia="zh-CN"/>
        </w:rPr>
        <w:t>计算机</w:t>
      </w:r>
      <w:r>
        <w:rPr>
          <w:rFonts w:ascii="仿宋_GB2312" w:eastAsia="仿宋_GB2312" w:cs="仿宋_GB2312" w:hint="eastAsia"/>
          <w:color w:val="000000"/>
          <w:sz w:val="28"/>
          <w:szCs w:val="28"/>
        </w:rPr>
        <w:t>网络技术与应用。本考试大纲的制定力求反映农业信息化硕士学位的特点，科学、公平、准确、规范地测评考生计算机相关知识基础、基本素质和综合能力。农业综合知识考试的目的是测试考生的计算机科学相关基础知识和分析运用能力。</w:t>
      </w:r>
    </w:p>
    <w:p>
      <w:pPr>
        <w:pStyle w:val="20"/>
        <w:widowControl/>
        <w:spacing w:before="0" w:beforeAutospacing="0" w:after="0" w:afterAutospacing="0" w:line="462" w:lineRule="atLeast"/>
        <w:rPr>
          <w:rFonts w:ascii="仿宋_GB2312" w:eastAsia="仿宋_GB2312" w:cs="仿宋_GB2312"/>
          <w:color w:val="000000"/>
          <w:sz w:val="28"/>
          <w:szCs w:val="28"/>
        </w:rPr>
      </w:pPr>
      <w:r>
        <w:rPr>
          <w:rStyle w:val="22"/>
          <w:rFonts w:ascii="仿宋_GB2312" w:eastAsia="仿宋_GB2312" w:cs="仿宋_GB2312" w:hint="eastAsia"/>
          <w:color w:val="000000"/>
          <w:sz w:val="28"/>
          <w:szCs w:val="28"/>
        </w:rPr>
        <w:t>II.考查目标</w:t>
      </w:r>
    </w:p>
    <w:p>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462" w:lineRule="atLeast"/>
        <w:ind w:firstLineChars="200" w:firstLine="560"/>
        <w:textAlignment w:val="auto"/>
        <w:rPr>
          <w:rFonts w:ascii="仿宋_GB2312" w:eastAsia="仿宋_GB2312" w:cs="仿宋_GB2312"/>
          <w:color w:val="000000"/>
          <w:sz w:val="28"/>
          <w:szCs w:val="28"/>
        </w:rPr>
      </w:pPr>
      <w:r>
        <w:rPr>
          <w:rFonts w:ascii="仿宋_GB2312" w:eastAsia="仿宋_GB2312" w:cs="仿宋_GB2312" w:hint="eastAsia"/>
          <w:color w:val="000000"/>
          <w:sz w:val="28"/>
          <w:szCs w:val="28"/>
        </w:rPr>
        <w:t>考察考生是否具有较全面的计算机专业基础知识</w:t>
      </w:r>
      <w:r>
        <w:rPr>
          <w:rFonts w:ascii="仿宋_GB2312" w:eastAsia="仿宋_GB2312" w:cs="仿宋_GB2312" w:hint="eastAsia"/>
          <w:color w:val="000000"/>
          <w:sz w:val="28"/>
          <w:szCs w:val="28"/>
          <w:lang w:val="en-US" w:eastAsia="zh-CN"/>
        </w:rPr>
        <w:t>;</w:t>
      </w:r>
      <w:r>
        <w:rPr>
          <w:rFonts w:ascii="仿宋_GB2312" w:eastAsia="仿宋_GB2312" w:cs="仿宋_GB2312" w:hint="eastAsia"/>
          <w:color w:val="000000"/>
          <w:sz w:val="28"/>
          <w:szCs w:val="28"/>
        </w:rPr>
        <w:t xml:space="preserve"> 考察考生是否具有较高的计算机技术应用能力</w:t>
      </w:r>
      <w:r>
        <w:rPr>
          <w:rFonts w:ascii="仿宋_GB2312" w:eastAsia="仿宋_GB2312" w:cs="仿宋_GB2312" w:hint="eastAsia"/>
          <w:color w:val="000000"/>
          <w:sz w:val="28"/>
          <w:szCs w:val="28"/>
          <w:lang w:val="en-US" w:eastAsia="zh-CN"/>
        </w:rPr>
        <w:t>;</w:t>
      </w:r>
      <w:r>
        <w:rPr>
          <w:rFonts w:ascii="仿宋_GB2312" w:eastAsia="仿宋_GB2312" w:cs="仿宋_GB2312" w:hint="eastAsia"/>
          <w:color w:val="000000"/>
          <w:sz w:val="28"/>
          <w:szCs w:val="28"/>
        </w:rPr>
        <w:t xml:space="preserve"> 考察考生解决具体问题的分析和求解能力。</w:t>
      </w:r>
    </w:p>
    <w:p>
      <w:pPr>
        <w:pStyle w:val="20"/>
        <w:widowControl/>
        <w:spacing w:before="0" w:beforeAutospacing="0" w:after="0" w:afterAutospacing="0" w:line="462" w:lineRule="atLeast"/>
        <w:rPr>
          <w:rFonts w:ascii="仿宋_GB2312" w:eastAsia="仿宋_GB2312" w:cs="仿宋_GB2312"/>
          <w:color w:val="000000"/>
          <w:sz w:val="28"/>
          <w:szCs w:val="28"/>
        </w:rPr>
      </w:pPr>
      <w:r>
        <w:rPr>
          <w:rStyle w:val="22"/>
          <w:rFonts w:ascii="仿宋_GB2312" w:eastAsia="仿宋_GB2312" w:cs="仿宋_GB2312" w:hint="eastAsia"/>
          <w:color w:val="000000"/>
          <w:sz w:val="28"/>
          <w:szCs w:val="28"/>
        </w:rPr>
        <w:t>III.考试形式和试卷结构</w:t>
      </w:r>
    </w:p>
    <w:p>
      <w:pPr>
        <w:pStyle w:val="20"/>
        <w:widowControl/>
        <w:spacing w:before="0" w:beforeAutospacing="0" w:after="0" w:afterAutospacing="0" w:line="462" w:lineRule="atLeast"/>
        <w:rPr>
          <w:rFonts w:ascii="仿宋_GB2312" w:eastAsia="仿宋_GB2312" w:cs="仿宋_GB2312"/>
          <w:color w:val="000000"/>
          <w:sz w:val="28"/>
          <w:szCs w:val="28"/>
        </w:rPr>
      </w:pPr>
      <w:r>
        <w:rPr>
          <w:rFonts w:ascii="仿宋_GB2312" w:eastAsia="仿宋_GB2312" w:cs="仿宋_GB2312" w:hint="eastAsia"/>
          <w:color w:val="000000"/>
          <w:sz w:val="28"/>
          <w:szCs w:val="28"/>
        </w:rPr>
        <w:t>一、试卷满分及考试时间</w:t>
      </w:r>
    </w:p>
    <w:p>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462" w:lineRule="atLeast"/>
        <w:ind w:firstLineChars="200" w:firstLine="560"/>
        <w:textAlignment w:val="auto"/>
        <w:rPr>
          <w:rFonts w:ascii="仿宋_GB2312" w:eastAsia="仿宋_GB2312" w:cs="仿宋_GB2312" w:hint="eastAsia"/>
          <w:color w:val="000000"/>
          <w:sz w:val="28"/>
          <w:szCs w:val="28"/>
          <w:lang w:eastAsia="zh-CN"/>
        </w:rPr>
      </w:pPr>
      <w:r>
        <w:rPr>
          <w:rFonts w:ascii="仿宋_GB2312" w:eastAsia="仿宋_GB2312" w:cs="仿宋_GB2312" w:hint="eastAsia"/>
          <w:color w:val="000000"/>
          <w:sz w:val="28"/>
          <w:szCs w:val="28"/>
        </w:rPr>
        <w:t>试卷满分为150分。考试时间为180分钟</w:t>
      </w:r>
      <w:r>
        <w:rPr>
          <w:rFonts w:ascii="仿宋_GB2312" w:eastAsia="仿宋_GB2312" w:cs="仿宋_GB2312" w:hint="eastAsia"/>
          <w:color w:val="000000"/>
          <w:sz w:val="28"/>
          <w:szCs w:val="28"/>
          <w:lang w:eastAsia="zh-CN"/>
        </w:rPr>
        <w:t>。</w:t>
      </w:r>
    </w:p>
    <w:p>
      <w:pPr>
        <w:pStyle w:val="20"/>
        <w:widowControl/>
        <w:spacing w:before="0" w:beforeAutospacing="0" w:after="0" w:afterAutospacing="0" w:line="462" w:lineRule="atLeast"/>
        <w:rPr>
          <w:rFonts w:ascii="仿宋_GB2312" w:eastAsia="仿宋_GB2312" w:cs="仿宋_GB2312"/>
          <w:color w:val="000000"/>
          <w:sz w:val="28"/>
          <w:szCs w:val="28"/>
        </w:rPr>
      </w:pPr>
      <w:r>
        <w:rPr>
          <w:rFonts w:ascii="仿宋_GB2312" w:eastAsia="仿宋_GB2312" w:cs="仿宋_GB2312" w:hint="eastAsia"/>
          <w:color w:val="000000"/>
          <w:sz w:val="28"/>
          <w:szCs w:val="28"/>
        </w:rPr>
        <w:t>二、答题方式</w:t>
      </w:r>
    </w:p>
    <w:p>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462" w:lineRule="atLeast"/>
        <w:ind w:firstLineChars="200" w:firstLine="560"/>
        <w:textAlignment w:val="auto"/>
        <w:rPr>
          <w:rFonts w:ascii="仿宋_GB2312" w:eastAsia="仿宋_GB2312" w:cs="仿宋_GB2312"/>
          <w:color w:val="000000"/>
          <w:sz w:val="28"/>
          <w:szCs w:val="28"/>
        </w:rPr>
      </w:pPr>
      <w:r>
        <w:rPr>
          <w:rFonts w:ascii="仿宋_GB2312" w:eastAsia="仿宋_GB2312" w:cs="仿宋_GB2312" w:hint="eastAsia"/>
          <w:color w:val="000000"/>
          <w:sz w:val="28"/>
          <w:szCs w:val="28"/>
        </w:rPr>
        <w:t>答题方式为闭卷、笔试.</w:t>
      </w:r>
    </w:p>
    <w:p>
      <w:pPr>
        <w:pStyle w:val="20"/>
        <w:widowControl/>
        <w:spacing w:before="0" w:beforeAutospacing="0" w:after="0" w:afterAutospacing="0" w:line="462" w:lineRule="atLeast"/>
        <w:rPr>
          <w:rFonts w:ascii="仿宋_GB2312" w:eastAsia="仿宋_GB2312" w:cs="仿宋_GB2312"/>
          <w:color w:val="000000"/>
          <w:sz w:val="28"/>
          <w:szCs w:val="28"/>
        </w:rPr>
      </w:pPr>
      <w:r>
        <w:rPr>
          <w:rFonts w:ascii="仿宋_GB2312" w:eastAsia="仿宋_GB2312" w:cs="仿宋_GB2312" w:hint="eastAsia"/>
          <w:color w:val="000000"/>
          <w:sz w:val="28"/>
          <w:szCs w:val="28"/>
        </w:rPr>
        <w:t>三、试卷内容结构</w:t>
      </w:r>
    </w:p>
    <w:p>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462" w:lineRule="atLeast"/>
        <w:ind w:firstLineChars="200" w:firstLine="560"/>
        <w:textAlignment w:val="auto"/>
        <w:rPr>
          <w:rFonts w:ascii="仿宋_GB2312" w:eastAsia="仿宋_GB2312" w:cs="仿宋_GB2312" w:hint="eastAsia"/>
          <w:color w:val="000000"/>
          <w:sz w:val="28"/>
          <w:szCs w:val="28"/>
        </w:rPr>
      </w:pPr>
      <w:r>
        <w:rPr>
          <w:rFonts w:ascii="仿宋_GB2312" w:eastAsia="仿宋_GB2312" w:cs="仿宋_GB2312" w:hint="eastAsia"/>
          <w:color w:val="000000"/>
          <w:sz w:val="28"/>
          <w:szCs w:val="28"/>
        </w:rPr>
        <w:t>程序设计基础知识   50分</w:t>
      </w:r>
    </w:p>
    <w:p>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462" w:lineRule="atLeast"/>
        <w:ind w:firstLineChars="200" w:firstLine="560"/>
        <w:textAlignment w:val="auto"/>
        <w:rPr>
          <w:rFonts w:ascii="仿宋_GB2312" w:eastAsia="仿宋_GB2312" w:cs="仿宋_GB2312" w:hint="eastAsia"/>
          <w:color w:val="000000"/>
          <w:sz w:val="28"/>
          <w:szCs w:val="28"/>
        </w:rPr>
      </w:pPr>
      <w:r>
        <w:rPr>
          <w:rFonts w:ascii="仿宋_GB2312" w:eastAsia="仿宋_GB2312" w:cs="仿宋_GB2312" w:hint="eastAsia"/>
          <w:color w:val="000000"/>
          <w:sz w:val="28"/>
          <w:szCs w:val="28"/>
        </w:rPr>
        <w:t>数据库技术与应用   50分</w:t>
      </w:r>
    </w:p>
    <w:p>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462" w:lineRule="atLeast"/>
        <w:ind w:firstLineChars="200" w:firstLine="560"/>
        <w:textAlignment w:val="auto"/>
        <w:rPr>
          <w:rFonts w:ascii="仿宋_GB2312" w:eastAsia="仿宋_GB2312" w:cs="仿宋_GB2312" w:hint="eastAsia"/>
          <w:color w:val="000000"/>
          <w:sz w:val="28"/>
          <w:szCs w:val="28"/>
        </w:rPr>
      </w:pPr>
      <w:r>
        <w:rPr>
          <w:rFonts w:ascii="仿宋_GB2312" w:eastAsia="仿宋_GB2312" w:cs="仿宋_GB2312" w:hint="eastAsia"/>
          <w:color w:val="000000"/>
          <w:sz w:val="28"/>
          <w:szCs w:val="28"/>
        </w:rPr>
        <w:t>计算机网络技术与应用   50分</w:t>
      </w:r>
    </w:p>
    <w:p>
      <w:pPr>
        <w:pStyle w:val="20"/>
        <w:widowControl/>
        <w:spacing w:before="0" w:beforeAutospacing="0" w:after="0" w:afterAutospacing="0" w:line="462" w:lineRule="atLeast"/>
        <w:rPr>
          <w:rFonts w:ascii="仿宋_GB2312" w:eastAsia="仿宋_GB2312" w:cs="仿宋_GB2312"/>
          <w:color w:val="000000"/>
          <w:sz w:val="28"/>
          <w:szCs w:val="28"/>
        </w:rPr>
      </w:pPr>
      <w:r>
        <w:rPr>
          <w:rFonts w:ascii="仿宋_GB2312" w:eastAsia="仿宋_GB2312" w:cs="仿宋_GB2312" w:hint="eastAsia"/>
          <w:color w:val="000000"/>
          <w:sz w:val="28"/>
          <w:szCs w:val="28"/>
        </w:rPr>
        <w:t>四、试卷题型结构</w:t>
      </w:r>
    </w:p>
    <w:p>
      <w:pPr>
        <w:pStyle w:val="20"/>
        <w:widowControl/>
        <w:spacing w:before="0" w:beforeAutospacing="0" w:after="0" w:afterAutospacing="0" w:line="462" w:lineRule="atLeast"/>
        <w:rPr>
          <w:rFonts w:ascii="仿宋_GB2312" w:eastAsia="仿宋_GB2312" w:cs="仿宋_GB2312" w:hint="eastAsia"/>
          <w:b/>
          <w:bCs/>
          <w:color w:val="000000"/>
          <w:sz w:val="28"/>
          <w:szCs w:val="28"/>
        </w:rPr>
      </w:pPr>
      <w:r>
        <w:rPr>
          <w:rFonts w:ascii="仿宋_GB2312" w:eastAsia="仿宋_GB2312" w:cs="仿宋_GB2312" w:hint="eastAsia"/>
          <w:b/>
          <w:bCs/>
          <w:color w:val="000000"/>
          <w:sz w:val="28"/>
          <w:szCs w:val="28"/>
        </w:rPr>
        <w:t>程序设计基础知识</w:t>
      </w:r>
    </w:p>
    <w:p>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462" w:lineRule="atLeast"/>
        <w:ind w:firstLineChars="200" w:firstLine="560"/>
        <w:textAlignment w:val="auto"/>
        <w:rPr>
          <w:rFonts w:ascii="仿宋_GB2312" w:eastAsia="仿宋_GB2312" w:cs="仿宋_GB2312" w:hint="eastAsia"/>
          <w:color w:val="000000"/>
          <w:sz w:val="28"/>
          <w:szCs w:val="28"/>
        </w:rPr>
      </w:pPr>
      <w:r>
        <w:rPr>
          <w:rFonts w:ascii="仿宋_GB2312" w:eastAsia="仿宋_GB2312" w:cs="仿宋_GB2312" w:hint="eastAsia"/>
          <w:color w:val="000000"/>
          <w:sz w:val="28"/>
          <w:szCs w:val="28"/>
        </w:rPr>
        <w:t>简答题5题，每小题2分，共10分</w:t>
      </w:r>
    </w:p>
    <w:p>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462" w:lineRule="atLeast"/>
        <w:ind w:firstLineChars="200" w:firstLine="560"/>
        <w:textAlignment w:val="auto"/>
        <w:rPr>
          <w:rFonts w:ascii="仿宋_GB2312" w:eastAsia="仿宋_GB2312" w:cs="仿宋_GB2312" w:hint="eastAsia"/>
          <w:color w:val="000000"/>
          <w:sz w:val="28"/>
          <w:szCs w:val="28"/>
        </w:rPr>
      </w:pPr>
      <w:r>
        <w:rPr>
          <w:rFonts w:ascii="仿宋_GB2312" w:eastAsia="仿宋_GB2312" w:cs="仿宋_GB2312" w:hint="eastAsia"/>
          <w:color w:val="000000"/>
          <w:sz w:val="28"/>
          <w:szCs w:val="28"/>
        </w:rPr>
        <w:t>分析题10题，每小题2分，共20分</w:t>
      </w:r>
    </w:p>
    <w:p>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462" w:lineRule="atLeast"/>
        <w:ind w:firstLineChars="200" w:firstLine="560"/>
        <w:textAlignment w:val="auto"/>
        <w:rPr>
          <w:rFonts w:ascii="仿宋_GB2312" w:eastAsia="仿宋_GB2312" w:cs="仿宋_GB2312" w:hint="eastAsia"/>
          <w:color w:val="000000"/>
          <w:sz w:val="28"/>
          <w:szCs w:val="28"/>
        </w:rPr>
      </w:pPr>
      <w:r>
        <w:rPr>
          <w:rFonts w:ascii="仿宋_GB2312" w:eastAsia="仿宋_GB2312" w:cs="仿宋_GB2312" w:hint="eastAsia"/>
          <w:color w:val="000000"/>
          <w:sz w:val="28"/>
          <w:szCs w:val="28"/>
        </w:rPr>
        <w:t>程序设计题1-2题，共20分</w:t>
      </w:r>
    </w:p>
    <w:p>
      <w:pPr>
        <w:pStyle w:val="20"/>
        <w:widowControl/>
        <w:spacing w:before="0" w:beforeAutospacing="0" w:after="0" w:afterAutospacing="0" w:line="462" w:lineRule="atLeast"/>
        <w:rPr>
          <w:rFonts w:ascii="仿宋_GB2312" w:eastAsia="仿宋_GB2312" w:cs="仿宋_GB2312" w:hint="eastAsia"/>
          <w:b/>
          <w:bCs/>
          <w:color w:val="000000"/>
          <w:sz w:val="28"/>
          <w:szCs w:val="28"/>
        </w:rPr>
      </w:pPr>
      <w:r>
        <w:rPr>
          <w:rFonts w:ascii="仿宋_GB2312" w:eastAsia="仿宋_GB2312" w:cs="仿宋_GB2312" w:hint="eastAsia"/>
          <w:b/>
          <w:bCs/>
          <w:color w:val="000000"/>
          <w:sz w:val="28"/>
          <w:szCs w:val="28"/>
        </w:rPr>
        <w:t>数据库技术与应用</w:t>
      </w:r>
    </w:p>
    <w:p>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462" w:lineRule="atLeast"/>
        <w:ind w:firstLineChars="200" w:firstLine="560"/>
        <w:textAlignment w:val="auto"/>
        <w:rPr>
          <w:rFonts w:ascii="仿宋_GB2312" w:eastAsia="仿宋_GB2312" w:cs="仿宋_GB2312" w:hint="eastAsia"/>
          <w:color w:val="000000"/>
          <w:sz w:val="28"/>
          <w:szCs w:val="28"/>
        </w:rPr>
      </w:pPr>
      <w:r>
        <w:rPr>
          <w:rFonts w:ascii="仿宋_GB2312" w:eastAsia="仿宋_GB2312" w:cs="仿宋_GB2312" w:hint="eastAsia"/>
          <w:color w:val="000000"/>
          <w:sz w:val="28"/>
          <w:szCs w:val="28"/>
        </w:rPr>
        <w:t>简答题1题 涉及基本概念和相关理论，共5分</w:t>
      </w:r>
    </w:p>
    <w:p>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462" w:lineRule="atLeast"/>
        <w:ind w:firstLineChars="200" w:firstLine="560"/>
        <w:textAlignment w:val="auto"/>
        <w:rPr>
          <w:rFonts w:ascii="仿宋_GB2312" w:eastAsia="仿宋_GB2312" w:cs="仿宋_GB2312" w:hint="eastAsia"/>
          <w:color w:val="000000"/>
          <w:sz w:val="28"/>
          <w:szCs w:val="28"/>
        </w:rPr>
      </w:pPr>
      <w:r>
        <w:rPr>
          <w:rFonts w:ascii="仿宋_GB2312" w:eastAsia="仿宋_GB2312" w:cs="仿宋_GB2312" w:hint="eastAsia"/>
          <w:color w:val="000000"/>
          <w:sz w:val="28"/>
          <w:szCs w:val="28"/>
        </w:rPr>
        <w:t>操作题7-8题 涉及关系的基本操作，共15分</w:t>
      </w:r>
    </w:p>
    <w:p>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462" w:lineRule="atLeast"/>
        <w:ind w:firstLineChars="200" w:firstLine="560"/>
        <w:textAlignment w:val="auto"/>
        <w:rPr>
          <w:rFonts w:ascii="仿宋_GB2312" w:eastAsia="仿宋_GB2312" w:cs="仿宋_GB2312" w:hint="eastAsia"/>
          <w:color w:val="000000"/>
          <w:sz w:val="28"/>
          <w:szCs w:val="28"/>
        </w:rPr>
      </w:pPr>
      <w:r>
        <w:rPr>
          <w:rFonts w:ascii="仿宋_GB2312" w:eastAsia="仿宋_GB2312" w:cs="仿宋_GB2312" w:hint="eastAsia"/>
          <w:color w:val="000000"/>
          <w:sz w:val="28"/>
          <w:szCs w:val="28"/>
        </w:rPr>
        <w:t>分析题1题 涉及关系设计规范化理论分析，共10分</w:t>
      </w:r>
    </w:p>
    <w:p>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462" w:lineRule="atLeast"/>
        <w:ind w:firstLineChars="200" w:firstLine="560"/>
        <w:textAlignment w:val="auto"/>
        <w:rPr>
          <w:rFonts w:ascii="仿宋_GB2312" w:eastAsia="仿宋_GB2312" w:cs="仿宋_GB2312" w:hint="eastAsia"/>
          <w:color w:val="000000"/>
          <w:sz w:val="28"/>
          <w:szCs w:val="28"/>
        </w:rPr>
      </w:pPr>
      <w:r>
        <w:rPr>
          <w:rFonts w:ascii="仿宋_GB2312" w:eastAsia="仿宋_GB2312" w:cs="仿宋_GB2312" w:hint="eastAsia"/>
          <w:color w:val="000000"/>
          <w:sz w:val="28"/>
          <w:szCs w:val="28"/>
        </w:rPr>
        <w:t>设计题1题 涉及数据库规划设计，共10分</w:t>
      </w:r>
    </w:p>
    <w:p>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462" w:lineRule="atLeast"/>
        <w:ind w:firstLineChars="200" w:firstLine="560"/>
        <w:textAlignment w:val="auto"/>
        <w:rPr>
          <w:rFonts w:ascii="仿宋_GB2312" w:eastAsia="仿宋_GB2312" w:cs="仿宋_GB2312" w:hint="eastAsia"/>
          <w:color w:val="000000"/>
          <w:sz w:val="28"/>
          <w:szCs w:val="28"/>
        </w:rPr>
      </w:pPr>
      <w:r>
        <w:rPr>
          <w:rFonts w:ascii="仿宋_GB2312" w:eastAsia="仿宋_GB2312" w:cs="仿宋_GB2312" w:hint="eastAsia"/>
          <w:color w:val="000000"/>
          <w:sz w:val="28"/>
          <w:szCs w:val="28"/>
        </w:rPr>
        <w:t>应用题1-2题 涉及sqlserver2008系统的具体应用，共10分</w:t>
      </w:r>
    </w:p>
    <w:p>
      <w:pPr>
        <w:pStyle w:val="20"/>
        <w:widowControl/>
        <w:spacing w:before="0" w:beforeAutospacing="0" w:after="0" w:afterAutospacing="0" w:line="462" w:lineRule="atLeast"/>
        <w:rPr>
          <w:rFonts w:ascii="仿宋_GB2312" w:eastAsia="仿宋_GB2312" w:cs="仿宋_GB2312" w:hint="eastAsia"/>
          <w:b/>
          <w:bCs/>
          <w:color w:val="000000"/>
          <w:sz w:val="28"/>
          <w:szCs w:val="28"/>
        </w:rPr>
      </w:pPr>
      <w:r>
        <w:rPr>
          <w:rFonts w:ascii="仿宋_GB2312" w:eastAsia="仿宋_GB2312" w:cs="仿宋_GB2312" w:hint="eastAsia"/>
          <w:b/>
          <w:bCs/>
          <w:color w:val="000000"/>
          <w:sz w:val="28"/>
          <w:szCs w:val="28"/>
        </w:rPr>
        <w:t>计算机网络技术与应用</w:t>
      </w:r>
    </w:p>
    <w:p>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462" w:lineRule="atLeast"/>
        <w:ind w:firstLineChars="200" w:firstLine="560"/>
        <w:textAlignment w:val="auto"/>
        <w:rPr>
          <w:rFonts w:ascii="仿宋_GB2312" w:eastAsia="仿宋_GB2312" w:cs="仿宋_GB2312" w:hint="eastAsia"/>
          <w:color w:val="000000"/>
          <w:sz w:val="28"/>
          <w:szCs w:val="28"/>
        </w:rPr>
      </w:pPr>
      <w:r>
        <w:rPr>
          <w:rFonts w:ascii="仿宋_GB2312" w:eastAsia="仿宋_GB2312" w:cs="仿宋_GB2312" w:hint="eastAsia"/>
          <w:color w:val="000000"/>
          <w:sz w:val="28"/>
          <w:szCs w:val="28"/>
        </w:rPr>
        <w:t>填空题  每小题 2分，共16分</w:t>
      </w:r>
    </w:p>
    <w:p>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462" w:lineRule="atLeast"/>
        <w:ind w:firstLineChars="200" w:firstLine="560"/>
        <w:textAlignment w:val="auto"/>
        <w:rPr>
          <w:rFonts w:ascii="仿宋_GB2312" w:eastAsia="仿宋_GB2312" w:cs="仿宋_GB2312" w:hint="eastAsia"/>
          <w:color w:val="000000"/>
          <w:sz w:val="28"/>
          <w:szCs w:val="28"/>
        </w:rPr>
      </w:pPr>
      <w:r>
        <w:rPr>
          <w:rFonts w:ascii="仿宋_GB2312" w:eastAsia="仿宋_GB2312" w:cs="仿宋_GB2312" w:hint="eastAsia"/>
          <w:color w:val="000000"/>
          <w:sz w:val="28"/>
          <w:szCs w:val="28"/>
        </w:rPr>
        <w:t>选择题  每小题 2分  共16分</w:t>
      </w:r>
    </w:p>
    <w:p>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462" w:lineRule="atLeast"/>
        <w:ind w:firstLineChars="200" w:firstLine="560"/>
        <w:textAlignment w:val="auto"/>
        <w:rPr>
          <w:rFonts w:ascii="仿宋_GB2312" w:eastAsia="仿宋_GB2312" w:cs="仿宋_GB2312" w:hint="eastAsia"/>
          <w:color w:val="000000"/>
          <w:sz w:val="28"/>
          <w:szCs w:val="28"/>
        </w:rPr>
      </w:pPr>
      <w:r>
        <w:rPr>
          <w:rFonts w:ascii="仿宋_GB2312" w:eastAsia="仿宋_GB2312" w:cs="仿宋_GB2312" w:hint="eastAsia"/>
          <w:color w:val="000000"/>
          <w:sz w:val="28"/>
          <w:szCs w:val="28"/>
        </w:rPr>
        <w:t>简答或计算题  共18分</w:t>
      </w:r>
    </w:p>
    <w:p>
      <w:pPr>
        <w:pStyle w:val="20"/>
        <w:widowControl/>
        <w:spacing w:before="0" w:beforeAutospacing="0" w:after="0" w:afterAutospacing="0" w:line="462" w:lineRule="atLeast"/>
        <w:rPr>
          <w:rFonts w:ascii="仿宋_GB2312" w:eastAsia="仿宋_GB2312" w:cs="仿宋_GB2312"/>
          <w:color w:val="000000"/>
          <w:sz w:val="28"/>
          <w:szCs w:val="28"/>
        </w:rPr>
      </w:pPr>
      <w:r>
        <w:rPr>
          <w:rStyle w:val="22"/>
          <w:rFonts w:ascii="仿宋_GB2312" w:eastAsia="仿宋_GB2312" w:cs="仿宋_GB2312" w:hint="eastAsia"/>
          <w:color w:val="000000"/>
          <w:sz w:val="28"/>
          <w:szCs w:val="28"/>
        </w:rPr>
        <w:t>Ⅳ.考查内容</w:t>
      </w:r>
    </w:p>
    <w:p>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462" w:lineRule="atLeast"/>
        <w:ind w:left="0" w:firstLineChars="150" w:firstLine="420"/>
        <w:textAlignment w:val="auto"/>
        <w:rPr>
          <w:rFonts w:ascii="仿宋_GB2312" w:eastAsia="仿宋_GB2312" w:cs="仿宋_GB2312" w:hint="eastAsia"/>
          <w:b/>
          <w:bCs/>
          <w:color w:val="000000"/>
          <w:sz w:val="28"/>
          <w:szCs w:val="28"/>
        </w:rPr>
      </w:pPr>
      <w:r>
        <w:rPr>
          <w:rFonts w:ascii="仿宋_GB2312" w:eastAsia="仿宋_GB2312" w:cs="仿宋_GB2312" w:hint="eastAsia"/>
          <w:b/>
          <w:bCs/>
          <w:color w:val="000000"/>
          <w:sz w:val="28"/>
          <w:szCs w:val="28"/>
        </w:rPr>
        <w:t>程序设计</w:t>
      </w:r>
    </w:p>
    <w:p>
      <w:pPr>
        <w:pStyle w:val="20"/>
        <w:widowControl/>
        <w:wordWrap w:val="0"/>
        <w:spacing w:before="0" w:beforeAutospacing="0" w:after="0" w:afterAutospacing="0" w:line="462" w:lineRule="atLeast"/>
        <w:rPr>
          <w:rFonts w:ascii="仿宋_GB2312" w:eastAsia="仿宋_GB2312" w:cs="仿宋_GB2312" w:hint="eastAsia"/>
          <w:sz w:val="28"/>
          <w:szCs w:val="28"/>
        </w:rPr>
      </w:pPr>
      <w:r>
        <w:rPr>
          <w:rFonts w:ascii="仿宋_GB2312" w:eastAsia="仿宋_GB2312" w:cs="仿宋_GB2312" w:hint="eastAsia"/>
          <w:sz w:val="28"/>
          <w:szCs w:val="28"/>
        </w:rPr>
        <w:t>一、</w:t>
      </w:r>
      <w:r>
        <w:rPr>
          <w:rFonts w:ascii="仿宋_GB2312" w:eastAsia="仿宋_GB2312" w:cs="仿宋_GB2312" w:hint="eastAsia"/>
          <w:sz w:val="28"/>
          <w:szCs w:val="28"/>
        </w:rPr>
        <w:t>高级语言程序设计基础知识</w:t>
      </w:r>
    </w:p>
    <w:p>
      <w:pPr>
        <w:pStyle w:val="20"/>
        <w:widowControl/>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考试内容</w:t>
      </w:r>
    </w:p>
    <w:p>
      <w:pPr>
        <w:pStyle w:val="20"/>
        <w:widowControl/>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 xml:space="preserve"> C</w:t>
      </w:r>
      <w:r>
        <w:rPr>
          <w:rFonts w:ascii="仿宋_GB2312" w:eastAsia="仿宋_GB2312" w:cs="仿宋_GB2312"/>
          <w:sz w:val="28"/>
          <w:szCs w:val="28"/>
        </w:rPr>
        <w:t>语言</w:t>
      </w:r>
      <w:r>
        <w:rPr>
          <w:rFonts w:ascii="仿宋_GB2312" w:eastAsia="仿宋_GB2312" w:cs="仿宋_GB2312" w:hint="eastAsia"/>
          <w:sz w:val="28"/>
          <w:szCs w:val="28"/>
        </w:rPr>
        <w:t>的数据类型及其定义方法</w:t>
      </w:r>
      <w:r>
        <w:rPr>
          <w:rFonts w:ascii="仿宋_GB2312" w:eastAsia="仿宋_GB2312" w:cs="仿宋_GB2312"/>
          <w:sz w:val="28"/>
          <w:szCs w:val="28"/>
        </w:rPr>
        <w:t>、</w:t>
      </w:r>
      <w:r>
        <w:rPr>
          <w:rFonts w:ascii="仿宋_GB2312" w:eastAsia="仿宋_GB2312" w:cs="仿宋_GB2312" w:hint="eastAsia"/>
          <w:sz w:val="28"/>
          <w:szCs w:val="28"/>
        </w:rPr>
        <w:t>C</w:t>
      </w:r>
      <w:r>
        <w:rPr>
          <w:rFonts w:ascii="仿宋_GB2312" w:eastAsia="仿宋_GB2312" w:cs="仿宋_GB2312"/>
          <w:sz w:val="28"/>
          <w:szCs w:val="28"/>
        </w:rPr>
        <w:t>语言</w:t>
      </w:r>
      <w:r>
        <w:rPr>
          <w:rFonts w:ascii="仿宋_GB2312" w:eastAsia="仿宋_GB2312" w:cs="仿宋_GB2312" w:hint="eastAsia"/>
          <w:sz w:val="28"/>
          <w:szCs w:val="28"/>
        </w:rPr>
        <w:t>运算符的种类、运算优先级和结合性</w:t>
      </w:r>
    </w:p>
    <w:p>
      <w:pPr>
        <w:pStyle w:val="20"/>
        <w:widowControl/>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考试要求</w:t>
      </w:r>
    </w:p>
    <w:p>
      <w:pPr>
        <w:pStyle w:val="20"/>
        <w:widowControl/>
        <w:wordWrap w:val="0"/>
        <w:spacing w:before="0" w:beforeAutospacing="0" w:after="0" w:afterAutospacing="0" w:line="462" w:lineRule="atLeast"/>
        <w:rPr>
          <w:rFonts w:ascii="仿宋_GB2312" w:eastAsia="仿宋_GB2312" w:cs="仿宋_GB2312" w:hint="eastAsia"/>
          <w:sz w:val="28"/>
          <w:szCs w:val="28"/>
        </w:rPr>
      </w:pPr>
      <w:r>
        <w:rPr>
          <w:rFonts w:ascii="仿宋_GB2312" w:eastAsia="仿宋_GB2312" w:cs="仿宋_GB2312" w:hint="eastAsia"/>
          <w:sz w:val="28"/>
          <w:szCs w:val="28"/>
        </w:rPr>
        <w:t xml:space="preserve">1. </w:t>
      </w:r>
      <w:r>
        <w:rPr>
          <w:rFonts w:ascii="仿宋_GB2312" w:eastAsia="仿宋_GB2312" w:cs="仿宋_GB2312"/>
          <w:sz w:val="28"/>
          <w:szCs w:val="28"/>
        </w:rPr>
        <w:t>掌握</w:t>
      </w:r>
      <w:r>
        <w:rPr>
          <w:rFonts w:ascii="仿宋_GB2312" w:eastAsia="仿宋_GB2312" w:cs="仿宋_GB2312" w:hint="eastAsia"/>
          <w:sz w:val="28"/>
          <w:szCs w:val="28"/>
        </w:rPr>
        <w:t>C的数据类型及其定义方法</w:t>
      </w:r>
      <w:r>
        <w:rPr>
          <w:rFonts w:ascii="仿宋_GB2312" w:eastAsia="仿宋_GB2312" w:cs="仿宋_GB2312"/>
          <w:sz w:val="28"/>
          <w:szCs w:val="28"/>
        </w:rPr>
        <w:t>及</w:t>
      </w:r>
      <w:r>
        <w:rPr>
          <w:rFonts w:ascii="仿宋_GB2312" w:eastAsia="仿宋_GB2312" w:cs="仿宋_GB2312" w:hint="eastAsia"/>
          <w:sz w:val="28"/>
          <w:szCs w:val="28"/>
        </w:rPr>
        <w:t>不同类型数据间的转换与运算。</w:t>
      </w:r>
    </w:p>
    <w:p>
      <w:pPr>
        <w:pStyle w:val="20"/>
        <w:widowControl/>
        <w:wordWrap w:val="0"/>
        <w:spacing w:before="0" w:beforeAutospacing="0" w:after="0" w:afterAutospacing="0" w:line="462" w:lineRule="atLeast"/>
        <w:rPr>
          <w:rFonts w:ascii="仿宋_GB2312" w:eastAsia="仿宋_GB2312" w:cs="仿宋_GB2312" w:hint="eastAsia"/>
          <w:sz w:val="28"/>
          <w:szCs w:val="28"/>
        </w:rPr>
      </w:pPr>
      <w:r>
        <w:rPr>
          <w:rFonts w:ascii="仿宋_GB2312" w:eastAsia="仿宋_GB2312" w:cs="仿宋_GB2312"/>
          <w:sz w:val="28"/>
          <w:szCs w:val="28"/>
        </w:rPr>
        <w:t>2</w:t>
      </w:r>
      <w:r>
        <w:rPr>
          <w:rFonts w:ascii="仿宋_GB2312" w:eastAsia="仿宋_GB2312" w:cs="仿宋_GB2312" w:hint="eastAsia"/>
          <w:sz w:val="28"/>
          <w:szCs w:val="28"/>
        </w:rPr>
        <w:t xml:space="preserve">. </w:t>
      </w:r>
      <w:r>
        <w:rPr>
          <w:rFonts w:ascii="仿宋_GB2312" w:eastAsia="仿宋_GB2312" w:cs="仿宋_GB2312"/>
          <w:sz w:val="28"/>
          <w:szCs w:val="28"/>
        </w:rPr>
        <w:t>掌握</w:t>
      </w:r>
      <w:r>
        <w:rPr>
          <w:rFonts w:ascii="仿宋_GB2312" w:eastAsia="仿宋_GB2312" w:cs="仿宋_GB2312" w:hint="eastAsia"/>
          <w:sz w:val="28"/>
          <w:szCs w:val="28"/>
        </w:rPr>
        <w:t>C运算符的种类、运算优先级和结合性。</w:t>
      </w:r>
    </w:p>
    <w:p>
      <w:pPr>
        <w:pStyle w:val="20"/>
        <w:widowControl/>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二、基本程序设计</w:t>
      </w:r>
    </w:p>
    <w:p>
      <w:pPr>
        <w:pStyle w:val="20"/>
        <w:widowControl/>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考试内容</w:t>
      </w:r>
    </w:p>
    <w:p>
      <w:pPr>
        <w:pStyle w:val="20"/>
        <w:widowControl/>
        <w:wordWrap w:val="0"/>
        <w:spacing w:before="0" w:beforeAutospacing="0" w:after="0" w:afterAutospacing="0" w:line="462" w:lineRule="atLeast"/>
        <w:rPr>
          <w:rFonts w:ascii="仿宋_GB2312" w:eastAsia="仿宋_GB2312" w:cs="仿宋_GB2312" w:hint="eastAsia"/>
          <w:sz w:val="28"/>
          <w:szCs w:val="28"/>
        </w:rPr>
      </w:pPr>
      <w:r>
        <w:rPr>
          <w:rFonts w:ascii="仿宋_GB2312" w:eastAsia="仿宋_GB2312" w:cs="仿宋_GB2312" w:hint="eastAsia"/>
          <w:sz w:val="28"/>
          <w:szCs w:val="28"/>
        </w:rPr>
        <w:t>分支程序设计</w:t>
      </w:r>
      <w:r>
        <w:rPr>
          <w:rFonts w:ascii="仿宋_GB2312" w:eastAsia="仿宋_GB2312" w:cs="仿宋_GB2312"/>
          <w:sz w:val="28"/>
          <w:szCs w:val="28"/>
        </w:rPr>
        <w:t>、</w:t>
      </w:r>
      <w:r>
        <w:rPr>
          <w:rFonts w:ascii="仿宋_GB2312" w:eastAsia="仿宋_GB2312" w:cs="仿宋_GB2312" w:hint="eastAsia"/>
          <w:sz w:val="28"/>
          <w:szCs w:val="28"/>
        </w:rPr>
        <w:t>循环程序设计</w:t>
      </w:r>
    </w:p>
    <w:p>
      <w:pPr>
        <w:pStyle w:val="20"/>
        <w:widowControl/>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考试要求</w:t>
      </w:r>
    </w:p>
    <w:p>
      <w:pPr>
        <w:pStyle w:val="20"/>
        <w:widowControl/>
        <w:wordWrap w:val="0"/>
        <w:spacing w:before="0" w:beforeAutospacing="0" w:after="0" w:afterAutospacing="0" w:line="462" w:lineRule="atLeast"/>
        <w:rPr>
          <w:rFonts w:ascii="仿宋_GB2312" w:eastAsia="仿宋_GB2312" w:cs="仿宋_GB2312" w:hint="eastAsia"/>
          <w:sz w:val="28"/>
          <w:szCs w:val="28"/>
        </w:rPr>
      </w:pPr>
      <w:r>
        <w:rPr>
          <w:rFonts w:ascii="仿宋_GB2312" w:eastAsia="仿宋_GB2312" w:cs="仿宋_GB2312" w:hint="eastAsia"/>
          <w:sz w:val="28"/>
          <w:szCs w:val="28"/>
        </w:rPr>
        <w:t xml:space="preserve">1. </w:t>
      </w:r>
      <w:r>
        <w:rPr>
          <w:rFonts w:ascii="仿宋_GB2312" w:eastAsia="仿宋_GB2312" w:cs="仿宋_GB2312"/>
          <w:sz w:val="28"/>
          <w:szCs w:val="28"/>
        </w:rPr>
        <w:t>掌握</w:t>
      </w:r>
      <w:r>
        <w:rPr>
          <w:rFonts w:ascii="仿宋_GB2312" w:eastAsia="仿宋_GB2312" w:cs="仿宋_GB2312" w:hint="eastAsia"/>
          <w:sz w:val="28"/>
          <w:szCs w:val="28"/>
        </w:rPr>
        <w:t>用if</w:t>
      </w:r>
      <w:r>
        <w:rPr>
          <w:rFonts w:ascii="仿宋_GB2312" w:eastAsia="仿宋_GB2312" w:cs="仿宋_GB2312"/>
          <w:sz w:val="28"/>
          <w:szCs w:val="28"/>
        </w:rPr>
        <w:t>/</w:t>
      </w:r>
      <w:r>
        <w:rPr>
          <w:rFonts w:ascii="仿宋_GB2312" w:eastAsia="仿宋_GB2312" w:cs="仿宋_GB2312" w:hint="eastAsia"/>
          <w:sz w:val="28"/>
          <w:szCs w:val="28"/>
        </w:rPr>
        <w:t>switch语句实现选择结构。</w:t>
      </w:r>
    </w:p>
    <w:p>
      <w:pPr>
        <w:pStyle w:val="20"/>
        <w:widowControl/>
        <w:wordWrap w:val="0"/>
        <w:spacing w:before="0" w:beforeAutospacing="0" w:after="0" w:afterAutospacing="0" w:line="462" w:lineRule="atLeast"/>
        <w:rPr>
          <w:rFonts w:ascii="仿宋_GB2312" w:eastAsia="仿宋_GB2312" w:cs="仿宋_GB2312" w:hint="eastAsia"/>
          <w:sz w:val="28"/>
          <w:szCs w:val="28"/>
        </w:rPr>
      </w:pPr>
      <w:r>
        <w:rPr>
          <w:rFonts w:ascii="仿宋_GB2312" w:eastAsia="仿宋_GB2312" w:cs="仿宋_GB2312" w:hint="eastAsia"/>
          <w:sz w:val="28"/>
          <w:szCs w:val="28"/>
        </w:rPr>
        <w:t xml:space="preserve">2. </w:t>
      </w:r>
      <w:r>
        <w:rPr>
          <w:rFonts w:ascii="仿宋_GB2312" w:eastAsia="仿宋_GB2312" w:cs="仿宋_GB2312"/>
          <w:sz w:val="28"/>
          <w:szCs w:val="28"/>
        </w:rPr>
        <w:t>掌握</w:t>
      </w:r>
      <w:r>
        <w:rPr>
          <w:rFonts w:ascii="仿宋_GB2312" w:eastAsia="仿宋_GB2312" w:cs="仿宋_GB2312" w:hint="eastAsia"/>
          <w:sz w:val="28"/>
          <w:szCs w:val="28"/>
        </w:rPr>
        <w:t>选择结构的嵌套。</w:t>
      </w:r>
    </w:p>
    <w:p>
      <w:pPr>
        <w:pStyle w:val="20"/>
        <w:widowControl/>
        <w:wordWrap w:val="0"/>
        <w:spacing w:before="0" w:beforeAutospacing="0" w:after="0" w:afterAutospacing="0" w:line="462" w:lineRule="atLeast"/>
        <w:rPr>
          <w:rFonts w:ascii="仿宋_GB2312" w:eastAsia="仿宋_GB2312" w:cs="仿宋_GB2312" w:hint="eastAsia"/>
          <w:sz w:val="28"/>
          <w:szCs w:val="28"/>
        </w:rPr>
      </w:pPr>
      <w:r>
        <w:rPr>
          <w:rFonts w:ascii="仿宋_GB2312" w:eastAsia="仿宋_GB2312" w:cs="仿宋_GB2312"/>
          <w:sz w:val="28"/>
          <w:szCs w:val="28"/>
        </w:rPr>
        <w:t>3</w:t>
      </w:r>
      <w:r>
        <w:rPr>
          <w:rFonts w:ascii="仿宋_GB2312" w:eastAsia="仿宋_GB2312" w:cs="仿宋_GB2312" w:hint="eastAsia"/>
          <w:sz w:val="28"/>
          <w:szCs w:val="28"/>
        </w:rPr>
        <w:t xml:space="preserve">. </w:t>
      </w:r>
      <w:r>
        <w:rPr>
          <w:rFonts w:ascii="仿宋_GB2312" w:eastAsia="仿宋_GB2312" w:cs="仿宋_GB2312"/>
          <w:sz w:val="28"/>
          <w:szCs w:val="28"/>
        </w:rPr>
        <w:t>掌握用</w:t>
      </w:r>
      <w:r>
        <w:rPr>
          <w:rFonts w:ascii="仿宋_GB2312" w:eastAsia="仿宋_GB2312" w:cs="仿宋_GB2312" w:hint="eastAsia"/>
          <w:sz w:val="28"/>
          <w:szCs w:val="28"/>
        </w:rPr>
        <w:t>for</w:t>
      </w:r>
      <w:r>
        <w:rPr>
          <w:rFonts w:ascii="仿宋_GB2312" w:eastAsia="仿宋_GB2312" w:cs="仿宋_GB2312"/>
          <w:sz w:val="28"/>
          <w:szCs w:val="28"/>
        </w:rPr>
        <w:t>/</w:t>
      </w:r>
      <w:r>
        <w:rPr>
          <w:rFonts w:ascii="仿宋_GB2312" w:eastAsia="仿宋_GB2312" w:cs="仿宋_GB2312" w:hint="eastAsia"/>
          <w:sz w:val="28"/>
          <w:szCs w:val="28"/>
        </w:rPr>
        <w:t>while</w:t>
      </w:r>
      <w:r>
        <w:rPr>
          <w:rFonts w:ascii="仿宋_GB2312" w:eastAsia="仿宋_GB2312" w:cs="仿宋_GB2312"/>
          <w:sz w:val="28"/>
          <w:szCs w:val="28"/>
        </w:rPr>
        <w:t>实现</w:t>
      </w:r>
      <w:r>
        <w:rPr>
          <w:rFonts w:ascii="仿宋_GB2312" w:eastAsia="仿宋_GB2312" w:cs="仿宋_GB2312" w:hint="eastAsia"/>
          <w:sz w:val="28"/>
          <w:szCs w:val="28"/>
        </w:rPr>
        <w:t>循环结构。</w:t>
      </w:r>
    </w:p>
    <w:p>
      <w:pPr>
        <w:pStyle w:val="20"/>
        <w:widowControl/>
        <w:wordWrap w:val="0"/>
        <w:spacing w:before="0" w:beforeAutospacing="0" w:after="0" w:afterAutospacing="0" w:line="462" w:lineRule="atLeast"/>
        <w:rPr>
          <w:rFonts w:ascii="仿宋_GB2312" w:eastAsia="仿宋_GB2312" w:cs="仿宋_GB2312" w:hint="eastAsia"/>
          <w:sz w:val="28"/>
          <w:szCs w:val="28"/>
        </w:rPr>
      </w:pPr>
      <w:r>
        <w:rPr>
          <w:rFonts w:ascii="仿宋_GB2312" w:eastAsia="仿宋_GB2312" w:cs="仿宋_GB2312"/>
          <w:sz w:val="28"/>
          <w:szCs w:val="28"/>
        </w:rPr>
        <w:t>4</w:t>
      </w:r>
      <w:r>
        <w:rPr>
          <w:rFonts w:ascii="仿宋_GB2312" w:eastAsia="仿宋_GB2312" w:cs="仿宋_GB2312" w:hint="eastAsia"/>
          <w:sz w:val="28"/>
          <w:szCs w:val="28"/>
        </w:rPr>
        <w:t>.</w:t>
      </w:r>
      <w:r>
        <w:rPr>
          <w:rFonts w:ascii="仿宋_GB2312" w:eastAsia="仿宋_GB2312" w:cs="仿宋_GB2312"/>
          <w:sz w:val="28"/>
          <w:szCs w:val="28"/>
        </w:rPr>
        <w:t xml:space="preserve"> 掌握</w:t>
      </w:r>
      <w:r>
        <w:rPr>
          <w:rFonts w:ascii="仿宋_GB2312" w:eastAsia="仿宋_GB2312" w:cs="仿宋_GB2312" w:hint="eastAsia"/>
          <w:sz w:val="28"/>
          <w:szCs w:val="28"/>
        </w:rPr>
        <w:t>continue语句和break语句。</w:t>
      </w:r>
    </w:p>
    <w:p>
      <w:pPr>
        <w:pStyle w:val="20"/>
        <w:widowControl/>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sz w:val="28"/>
          <w:szCs w:val="28"/>
        </w:rPr>
        <w:t>5</w:t>
      </w:r>
      <w:r>
        <w:rPr>
          <w:rFonts w:ascii="仿宋_GB2312" w:eastAsia="仿宋_GB2312" w:cs="仿宋_GB2312" w:hint="eastAsia"/>
          <w:sz w:val="28"/>
          <w:szCs w:val="28"/>
        </w:rPr>
        <w:t xml:space="preserve">. </w:t>
      </w:r>
      <w:r>
        <w:rPr>
          <w:rFonts w:ascii="仿宋_GB2312" w:eastAsia="仿宋_GB2312" w:cs="仿宋_GB2312"/>
          <w:sz w:val="28"/>
          <w:szCs w:val="28"/>
        </w:rPr>
        <w:t>掌握</w:t>
      </w:r>
      <w:r>
        <w:rPr>
          <w:rFonts w:ascii="仿宋_GB2312" w:eastAsia="仿宋_GB2312" w:cs="仿宋_GB2312" w:hint="eastAsia"/>
          <w:sz w:val="28"/>
          <w:szCs w:val="28"/>
        </w:rPr>
        <w:t>循环的嵌套。</w:t>
      </w:r>
    </w:p>
    <w:p>
      <w:pPr>
        <w:pStyle w:val="20"/>
        <w:widowControl/>
        <w:wordWrap w:val="0"/>
        <w:spacing w:before="0" w:beforeAutospacing="0" w:after="0" w:afterAutospacing="0" w:line="462" w:lineRule="atLeast"/>
        <w:rPr>
          <w:rFonts w:ascii="仿宋_GB2312" w:eastAsia="仿宋_GB2312" w:cs="仿宋_GB2312" w:hint="eastAsia"/>
          <w:sz w:val="28"/>
          <w:szCs w:val="28"/>
        </w:rPr>
      </w:pPr>
      <w:r>
        <w:rPr>
          <w:rFonts w:ascii="仿宋_GB2312" w:eastAsia="仿宋_GB2312" w:cs="仿宋_GB2312"/>
          <w:sz w:val="28"/>
          <w:szCs w:val="28"/>
        </w:rPr>
        <w:t>三</w:t>
      </w:r>
      <w:r>
        <w:rPr>
          <w:rFonts w:ascii="仿宋_GB2312" w:eastAsia="仿宋_GB2312" w:cs="仿宋_GB2312" w:hint="eastAsia"/>
          <w:sz w:val="28"/>
          <w:szCs w:val="28"/>
        </w:rPr>
        <w:t>、基本数据结构</w:t>
      </w:r>
    </w:p>
    <w:p>
      <w:pPr>
        <w:pStyle w:val="20"/>
        <w:widowControl/>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考试内容</w:t>
      </w:r>
    </w:p>
    <w:p>
      <w:pPr>
        <w:pStyle w:val="20"/>
        <w:widowControl/>
        <w:wordWrap w:val="0"/>
        <w:spacing w:before="0" w:beforeAutospacing="0" w:after="0" w:afterAutospacing="0" w:line="462" w:lineRule="atLeast"/>
        <w:rPr>
          <w:rFonts w:ascii="仿宋_GB2312" w:eastAsia="仿宋_GB2312" w:cs="仿宋_GB2312" w:hint="eastAsia"/>
          <w:sz w:val="28"/>
          <w:szCs w:val="28"/>
        </w:rPr>
      </w:pPr>
      <w:r>
        <w:rPr>
          <w:rFonts w:ascii="仿宋_GB2312" w:eastAsia="仿宋_GB2312" w:cs="仿宋_GB2312" w:hint="eastAsia"/>
          <w:sz w:val="28"/>
          <w:szCs w:val="28"/>
        </w:rPr>
        <w:t>一维数组和二维数组</w:t>
      </w:r>
      <w:r>
        <w:rPr>
          <w:rFonts w:ascii="仿宋_GB2312" w:eastAsia="仿宋_GB2312" w:cs="仿宋_GB2312"/>
          <w:sz w:val="28"/>
          <w:szCs w:val="28"/>
        </w:rPr>
        <w:t>、</w:t>
      </w:r>
      <w:r>
        <w:rPr>
          <w:rFonts w:ascii="仿宋_GB2312" w:eastAsia="仿宋_GB2312" w:cs="仿宋_GB2312" w:hint="eastAsia"/>
          <w:sz w:val="28"/>
          <w:szCs w:val="28"/>
        </w:rPr>
        <w:t>地址与指针</w:t>
      </w:r>
      <w:r>
        <w:rPr>
          <w:rFonts w:ascii="仿宋_GB2312" w:eastAsia="仿宋_GB2312" w:cs="仿宋_GB2312"/>
          <w:sz w:val="28"/>
          <w:szCs w:val="28"/>
        </w:rPr>
        <w:t>、</w:t>
      </w:r>
      <w:r>
        <w:rPr>
          <w:rFonts w:ascii="仿宋_GB2312" w:eastAsia="仿宋_GB2312" w:cs="仿宋_GB2312" w:hint="eastAsia"/>
          <w:sz w:val="28"/>
          <w:szCs w:val="28"/>
        </w:rPr>
        <w:t>结构体与共同体</w:t>
      </w:r>
    </w:p>
    <w:p>
      <w:pPr>
        <w:pStyle w:val="20"/>
        <w:widowControl/>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考试要求</w:t>
      </w:r>
    </w:p>
    <w:p>
      <w:pPr>
        <w:pStyle w:val="20"/>
        <w:widowControl/>
        <w:wordWrap w:val="0"/>
        <w:spacing w:before="0" w:beforeAutospacing="0" w:after="0" w:afterAutospacing="0"/>
        <w:rPr>
          <w:rFonts w:ascii="仿宋_GB2312" w:eastAsia="仿宋_GB2312" w:cs="仿宋_GB2312" w:hint="eastAsia"/>
          <w:sz w:val="28"/>
          <w:szCs w:val="28"/>
        </w:rPr>
      </w:pPr>
      <w:r>
        <w:rPr>
          <w:rFonts w:ascii="仿宋_GB2312" w:eastAsia="仿宋_GB2312" w:cs="仿宋_GB2312" w:hint="eastAsia"/>
          <w:sz w:val="28"/>
          <w:szCs w:val="28"/>
        </w:rPr>
        <w:t xml:space="preserve">1. </w:t>
      </w:r>
      <w:r>
        <w:rPr>
          <w:rFonts w:ascii="仿宋_GB2312" w:eastAsia="仿宋_GB2312" w:cs="仿宋_GB2312"/>
          <w:sz w:val="28"/>
          <w:szCs w:val="28"/>
        </w:rPr>
        <w:t>掌握</w:t>
      </w:r>
      <w:r>
        <w:rPr>
          <w:rFonts w:ascii="仿宋_GB2312" w:eastAsia="仿宋_GB2312" w:cs="仿宋_GB2312" w:hint="eastAsia"/>
          <w:sz w:val="28"/>
          <w:szCs w:val="28"/>
        </w:rPr>
        <w:t>一维数组和二维数组的定义、初始化和数组元素的引用。</w:t>
      </w:r>
    </w:p>
    <w:p>
      <w:pPr>
        <w:pStyle w:val="20"/>
        <w:widowControl/>
        <w:wordWrap w:val="0"/>
        <w:spacing w:before="0" w:beforeAutospacing="0" w:after="0" w:afterAutospacing="0"/>
        <w:rPr>
          <w:rFonts w:ascii="仿宋_GB2312" w:eastAsia="仿宋_GB2312" w:cs="仿宋_GB2312"/>
          <w:sz w:val="28"/>
          <w:szCs w:val="28"/>
        </w:rPr>
      </w:pPr>
      <w:r>
        <w:rPr>
          <w:rFonts w:ascii="仿宋_GB2312" w:eastAsia="仿宋_GB2312" w:cs="仿宋_GB2312" w:hint="eastAsia"/>
          <w:sz w:val="28"/>
          <w:szCs w:val="28"/>
        </w:rPr>
        <w:t xml:space="preserve">2. </w:t>
      </w:r>
      <w:r>
        <w:rPr>
          <w:rFonts w:ascii="仿宋_GB2312" w:eastAsia="仿宋_GB2312" w:cs="仿宋_GB2312"/>
          <w:sz w:val="28"/>
          <w:szCs w:val="28"/>
        </w:rPr>
        <w:t>掌握</w:t>
      </w:r>
      <w:r>
        <w:rPr>
          <w:rFonts w:ascii="仿宋_GB2312" w:eastAsia="仿宋_GB2312" w:cs="仿宋_GB2312" w:hint="eastAsia"/>
          <w:sz w:val="28"/>
          <w:szCs w:val="28"/>
        </w:rPr>
        <w:t>地址与指针变量的概念，一维、二维数组和字符串的地址以及指向变量、数组、字符串、函数、结构体的指针变量的定义。通过指针引用以上各类型数据。</w:t>
      </w:r>
    </w:p>
    <w:p>
      <w:pPr>
        <w:pStyle w:val="20"/>
        <w:widowControl/>
        <w:wordWrap w:val="0"/>
        <w:spacing w:before="0" w:beforeAutospacing="0" w:after="0" w:afterAutospacing="0"/>
        <w:rPr>
          <w:rFonts w:ascii="仿宋_GB2312" w:eastAsia="仿宋_GB2312" w:cs="仿宋_GB2312" w:hint="eastAsia"/>
          <w:sz w:val="28"/>
          <w:szCs w:val="28"/>
        </w:rPr>
      </w:pPr>
      <w:r>
        <w:rPr>
          <w:rFonts w:ascii="仿宋_GB2312" w:eastAsia="仿宋_GB2312" w:cs="仿宋_GB2312"/>
          <w:sz w:val="28"/>
          <w:szCs w:val="28"/>
        </w:rPr>
        <w:t>3</w:t>
      </w:r>
      <w:r>
        <w:rPr>
          <w:rFonts w:ascii="仿宋_GB2312" w:eastAsia="仿宋_GB2312" w:cs="仿宋_GB2312" w:hint="eastAsia"/>
          <w:sz w:val="28"/>
          <w:szCs w:val="28"/>
        </w:rPr>
        <w:t xml:space="preserve">. </w:t>
      </w:r>
      <w:r>
        <w:rPr>
          <w:rFonts w:ascii="仿宋_GB2312" w:eastAsia="仿宋_GB2312" w:cs="仿宋_GB2312"/>
          <w:sz w:val="28"/>
          <w:szCs w:val="28"/>
        </w:rPr>
        <w:t>掌握</w:t>
      </w:r>
      <w:r>
        <w:rPr>
          <w:rFonts w:ascii="仿宋_GB2312" w:eastAsia="仿宋_GB2312" w:cs="仿宋_GB2312" w:hint="eastAsia"/>
          <w:sz w:val="28"/>
          <w:szCs w:val="28"/>
        </w:rPr>
        <w:t>用指针作函数参数，返回地址值的函数。</w:t>
      </w:r>
    </w:p>
    <w:p>
      <w:pPr>
        <w:pStyle w:val="20"/>
        <w:widowControl/>
        <w:wordWrap w:val="0"/>
        <w:spacing w:before="0" w:beforeAutospacing="0" w:after="0" w:afterAutospacing="0"/>
        <w:rPr>
          <w:rFonts w:ascii="仿宋_GB2312" w:eastAsia="仿宋_GB2312" w:cs="仿宋_GB2312" w:hint="eastAsia"/>
          <w:sz w:val="28"/>
          <w:szCs w:val="28"/>
        </w:rPr>
      </w:pPr>
      <w:r>
        <w:rPr>
          <w:rFonts w:ascii="仿宋_GB2312" w:eastAsia="仿宋_GB2312" w:cs="仿宋_GB2312"/>
          <w:sz w:val="28"/>
          <w:szCs w:val="28"/>
        </w:rPr>
        <w:t>4</w:t>
      </w:r>
      <w:r>
        <w:rPr>
          <w:rFonts w:ascii="仿宋_GB2312" w:eastAsia="仿宋_GB2312" w:cs="仿宋_GB2312" w:hint="eastAsia"/>
          <w:sz w:val="28"/>
          <w:szCs w:val="28"/>
        </w:rPr>
        <w:t xml:space="preserve">. </w:t>
      </w:r>
      <w:r>
        <w:rPr>
          <w:rFonts w:ascii="仿宋_GB2312" w:eastAsia="仿宋_GB2312" w:cs="仿宋_GB2312"/>
          <w:sz w:val="28"/>
          <w:szCs w:val="28"/>
        </w:rPr>
        <w:t>掌握</w:t>
      </w:r>
      <w:r>
        <w:rPr>
          <w:rFonts w:ascii="仿宋_GB2312" w:eastAsia="仿宋_GB2312" w:cs="仿宋_GB2312" w:hint="eastAsia"/>
          <w:sz w:val="28"/>
          <w:szCs w:val="28"/>
        </w:rPr>
        <w:t>结构体和共用体类型数据的定义和成员的引用。</w:t>
      </w:r>
    </w:p>
    <w:p>
      <w:pPr>
        <w:pStyle w:val="20"/>
        <w:widowControl/>
        <w:wordWrap w:val="0"/>
        <w:spacing w:before="0" w:beforeAutospacing="0" w:after="0" w:afterAutospacing="0" w:line="462" w:lineRule="atLeast"/>
        <w:rPr>
          <w:rFonts w:ascii="仿宋_GB2312" w:eastAsia="仿宋_GB2312" w:cs="仿宋_GB2312" w:hint="eastAsia"/>
          <w:sz w:val="28"/>
          <w:szCs w:val="28"/>
        </w:rPr>
      </w:pPr>
      <w:r>
        <w:rPr>
          <w:rFonts w:ascii="仿宋_GB2312" w:eastAsia="仿宋_GB2312" w:cs="仿宋_GB2312"/>
          <w:sz w:val="28"/>
          <w:szCs w:val="28"/>
        </w:rPr>
        <w:t>四</w:t>
      </w:r>
      <w:r>
        <w:rPr>
          <w:rFonts w:ascii="仿宋_GB2312" w:eastAsia="仿宋_GB2312" w:cs="仿宋_GB2312" w:hint="eastAsia"/>
          <w:sz w:val="28"/>
          <w:szCs w:val="28"/>
        </w:rPr>
        <w:t>、函数</w:t>
      </w:r>
      <w:r>
        <w:rPr>
          <w:rFonts w:ascii="仿宋_GB2312" w:eastAsia="仿宋_GB2312" w:cs="仿宋_GB2312"/>
          <w:sz w:val="28"/>
          <w:szCs w:val="28"/>
        </w:rPr>
        <w:t>设计与实现</w:t>
      </w:r>
    </w:p>
    <w:p>
      <w:pPr>
        <w:pStyle w:val="20"/>
        <w:widowControl/>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考试内容</w:t>
      </w:r>
    </w:p>
    <w:p>
      <w:pPr>
        <w:pStyle w:val="20"/>
        <w:widowControl/>
        <w:wordWrap w:val="0"/>
        <w:spacing w:before="0" w:beforeAutospacing="0" w:after="0" w:afterAutospacing="0" w:line="462" w:lineRule="atLeast"/>
        <w:rPr>
          <w:rFonts w:ascii="仿宋_GB2312" w:eastAsia="仿宋_GB2312" w:cs="仿宋_GB2312" w:hint="eastAsia"/>
          <w:sz w:val="28"/>
          <w:szCs w:val="28"/>
        </w:rPr>
      </w:pPr>
      <w:r>
        <w:rPr>
          <w:rFonts w:ascii="仿宋_GB2312" w:eastAsia="仿宋_GB2312" w:cs="仿宋_GB2312" w:hint="eastAsia"/>
          <w:sz w:val="28"/>
          <w:szCs w:val="28"/>
        </w:rPr>
        <w:t>函数的定义与使用</w:t>
      </w:r>
      <w:r>
        <w:rPr>
          <w:rFonts w:ascii="仿宋_GB2312" w:eastAsia="仿宋_GB2312" w:cs="仿宋_GB2312"/>
          <w:sz w:val="28"/>
          <w:szCs w:val="28"/>
        </w:rPr>
        <w:t>、</w:t>
      </w:r>
      <w:r>
        <w:rPr>
          <w:rFonts w:ascii="仿宋_GB2312" w:eastAsia="仿宋_GB2312" w:cs="仿宋_GB2312" w:hint="eastAsia"/>
          <w:sz w:val="28"/>
          <w:szCs w:val="28"/>
        </w:rPr>
        <w:t>变量的作用域和生存期。</w:t>
      </w:r>
    </w:p>
    <w:p>
      <w:pPr>
        <w:pStyle w:val="20"/>
        <w:widowControl/>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考试要求</w:t>
      </w:r>
    </w:p>
    <w:p>
      <w:pPr>
        <w:pStyle w:val="20"/>
        <w:widowControl/>
        <w:wordWrap w:val="0"/>
        <w:spacing w:before="0" w:beforeAutospacing="0" w:after="0" w:afterAutospacing="0"/>
        <w:rPr>
          <w:rFonts w:ascii="仿宋_GB2312" w:eastAsia="仿宋_GB2312" w:cs="仿宋_GB2312" w:hint="eastAsia"/>
          <w:sz w:val="28"/>
          <w:szCs w:val="28"/>
        </w:rPr>
      </w:pPr>
      <w:r>
        <w:rPr>
          <w:rFonts w:ascii="仿宋_GB2312" w:eastAsia="仿宋_GB2312" w:cs="仿宋_GB2312" w:hint="eastAsia"/>
          <w:sz w:val="28"/>
          <w:szCs w:val="28"/>
        </w:rPr>
        <w:t xml:space="preserve">1. </w:t>
      </w:r>
      <w:r>
        <w:rPr>
          <w:rFonts w:ascii="仿宋_GB2312" w:eastAsia="仿宋_GB2312" w:cs="仿宋_GB2312"/>
          <w:sz w:val="28"/>
          <w:szCs w:val="28"/>
        </w:rPr>
        <w:t>掌握</w:t>
      </w:r>
      <w:r>
        <w:rPr>
          <w:rFonts w:ascii="仿宋_GB2312" w:eastAsia="仿宋_GB2312" w:cs="仿宋_GB2312" w:hint="eastAsia"/>
          <w:sz w:val="28"/>
          <w:szCs w:val="28"/>
        </w:rPr>
        <w:t>函数的定义</w:t>
      </w:r>
      <w:r>
        <w:rPr>
          <w:rFonts w:ascii="仿宋_GB2312" w:eastAsia="仿宋_GB2312" w:cs="仿宋_GB2312"/>
          <w:sz w:val="28"/>
          <w:szCs w:val="28"/>
        </w:rPr>
        <w:t>、</w:t>
      </w:r>
      <w:r>
        <w:rPr>
          <w:rFonts w:ascii="仿宋_GB2312" w:eastAsia="仿宋_GB2312" w:cs="仿宋_GB2312" w:hint="eastAsia"/>
          <w:sz w:val="28"/>
          <w:szCs w:val="28"/>
        </w:rPr>
        <w:t>调用</w:t>
      </w:r>
      <w:r>
        <w:rPr>
          <w:rFonts w:ascii="仿宋_GB2312" w:eastAsia="仿宋_GB2312" w:cs="仿宋_GB2312"/>
          <w:sz w:val="28"/>
          <w:szCs w:val="28"/>
        </w:rPr>
        <w:t>（包括</w:t>
      </w:r>
      <w:r>
        <w:rPr>
          <w:rFonts w:ascii="仿宋_GB2312" w:eastAsia="仿宋_GB2312" w:cs="仿宋_GB2312" w:hint="eastAsia"/>
          <w:sz w:val="28"/>
          <w:szCs w:val="28"/>
        </w:rPr>
        <w:t>嵌套调用，递归调用</w:t>
      </w:r>
      <w:r>
        <w:rPr>
          <w:rFonts w:ascii="仿宋_GB2312" w:eastAsia="仿宋_GB2312" w:cs="仿宋_GB2312"/>
          <w:sz w:val="28"/>
          <w:szCs w:val="28"/>
        </w:rPr>
        <w:t>）</w:t>
      </w:r>
      <w:r>
        <w:rPr>
          <w:rFonts w:ascii="仿宋_GB2312" w:eastAsia="仿宋_GB2312" w:cs="仿宋_GB2312" w:hint="eastAsia"/>
          <w:sz w:val="28"/>
          <w:szCs w:val="28"/>
        </w:rPr>
        <w:t>。</w:t>
      </w:r>
    </w:p>
    <w:p>
      <w:pPr>
        <w:pStyle w:val="20"/>
        <w:widowControl/>
        <w:wordWrap w:val="0"/>
        <w:spacing w:before="0" w:beforeAutospacing="0" w:after="0" w:afterAutospacing="0"/>
        <w:rPr>
          <w:rFonts w:ascii="仿宋_GB2312" w:eastAsia="仿宋_GB2312" w:cs="仿宋_GB2312" w:hint="eastAsia"/>
          <w:sz w:val="28"/>
          <w:szCs w:val="28"/>
        </w:rPr>
      </w:pPr>
      <w:r>
        <w:rPr>
          <w:rFonts w:ascii="仿宋_GB2312" w:eastAsia="仿宋_GB2312" w:cs="仿宋_GB2312"/>
          <w:sz w:val="28"/>
          <w:szCs w:val="28"/>
        </w:rPr>
        <w:t>5</w:t>
      </w:r>
      <w:r>
        <w:rPr>
          <w:rFonts w:ascii="仿宋_GB2312" w:eastAsia="仿宋_GB2312" w:cs="仿宋_GB2312" w:hint="eastAsia"/>
          <w:sz w:val="28"/>
          <w:szCs w:val="28"/>
        </w:rPr>
        <w:t xml:space="preserve">. </w:t>
      </w:r>
      <w:r>
        <w:rPr>
          <w:rFonts w:ascii="仿宋_GB2312" w:eastAsia="仿宋_GB2312" w:cs="仿宋_GB2312"/>
          <w:sz w:val="28"/>
          <w:szCs w:val="28"/>
        </w:rPr>
        <w:t>掌握</w:t>
      </w:r>
      <w:r>
        <w:rPr>
          <w:rFonts w:ascii="仿宋_GB2312" w:eastAsia="仿宋_GB2312" w:cs="仿宋_GB2312" w:hint="eastAsia"/>
          <w:sz w:val="28"/>
          <w:szCs w:val="28"/>
        </w:rPr>
        <w:t>局部变量和全局变量</w:t>
      </w:r>
      <w:r>
        <w:rPr>
          <w:rFonts w:ascii="仿宋_GB2312" w:eastAsia="仿宋_GB2312" w:cs="仿宋_GB2312"/>
          <w:sz w:val="28"/>
          <w:szCs w:val="28"/>
        </w:rPr>
        <w:t>的定义与使用</w:t>
      </w:r>
      <w:r>
        <w:rPr>
          <w:rFonts w:ascii="仿宋_GB2312" w:eastAsia="仿宋_GB2312" w:cs="仿宋_GB2312" w:hint="eastAsia"/>
          <w:sz w:val="28"/>
          <w:szCs w:val="28"/>
        </w:rPr>
        <w:t>。</w:t>
      </w:r>
    </w:p>
    <w:p>
      <w:pPr>
        <w:pStyle w:val="20"/>
        <w:widowControl/>
        <w:wordWrap w:val="0"/>
        <w:spacing w:before="0" w:beforeAutospacing="0" w:after="0" w:afterAutospacing="0"/>
        <w:rPr>
          <w:rFonts w:ascii="仿宋_GB2312" w:eastAsia="仿宋_GB2312" w:cs="仿宋_GB2312" w:hint="eastAsia"/>
          <w:sz w:val="28"/>
          <w:szCs w:val="28"/>
        </w:rPr>
      </w:pPr>
      <w:r>
        <w:rPr>
          <w:rFonts w:ascii="仿宋_GB2312" w:eastAsia="仿宋_GB2312" w:cs="仿宋_GB2312" w:hint="eastAsia"/>
          <w:sz w:val="28"/>
          <w:szCs w:val="28"/>
        </w:rPr>
        <w:t xml:space="preserve">7. </w:t>
      </w:r>
      <w:r>
        <w:rPr>
          <w:rFonts w:ascii="仿宋_GB2312" w:eastAsia="仿宋_GB2312" w:cs="仿宋_GB2312"/>
          <w:sz w:val="28"/>
          <w:szCs w:val="28"/>
        </w:rPr>
        <w:t>掌握</w:t>
      </w:r>
      <w:r>
        <w:rPr>
          <w:rFonts w:ascii="仿宋_GB2312" w:eastAsia="仿宋_GB2312" w:cs="仿宋_GB2312" w:hint="eastAsia"/>
          <w:sz w:val="28"/>
          <w:szCs w:val="28"/>
        </w:rPr>
        <w:t>存储类别变量的</w:t>
      </w:r>
      <w:r>
        <w:rPr>
          <w:rFonts w:ascii="仿宋_GB2312" w:eastAsia="仿宋_GB2312" w:cs="仿宋_GB2312"/>
          <w:sz w:val="28"/>
          <w:szCs w:val="28"/>
        </w:rPr>
        <w:t>定义与使用</w:t>
      </w:r>
    </w:p>
    <w:p>
      <w:pPr>
        <w:pStyle w:val="20"/>
        <w:widowControl/>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sz w:val="28"/>
          <w:szCs w:val="28"/>
        </w:rPr>
        <w:t>五</w:t>
      </w:r>
      <w:r>
        <w:rPr>
          <w:rFonts w:ascii="仿宋_GB2312" w:eastAsia="仿宋_GB2312" w:cs="仿宋_GB2312" w:hint="eastAsia"/>
          <w:sz w:val="28"/>
          <w:szCs w:val="28"/>
        </w:rPr>
        <w:t>、</w:t>
      </w:r>
      <w:r>
        <w:rPr>
          <w:rFonts w:ascii="仿宋_GB2312" w:eastAsia="仿宋_GB2312" w:cs="仿宋_GB2312"/>
          <w:sz w:val="28"/>
          <w:szCs w:val="28"/>
        </w:rPr>
        <w:t>文件的应用</w:t>
      </w:r>
    </w:p>
    <w:p>
      <w:pPr>
        <w:pStyle w:val="20"/>
        <w:widowControl/>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考试内容</w:t>
      </w:r>
    </w:p>
    <w:p>
      <w:pPr>
        <w:pStyle w:val="20"/>
        <w:widowControl/>
        <w:wordWrap w:val="0"/>
        <w:spacing w:before="0" w:beforeAutospacing="0" w:after="0" w:afterAutospacing="0" w:line="462" w:lineRule="atLeast"/>
        <w:rPr>
          <w:rFonts w:ascii="仿宋_GB2312" w:eastAsia="仿宋_GB2312" w:cs="仿宋_GB2312" w:hint="eastAsia"/>
          <w:sz w:val="28"/>
          <w:szCs w:val="28"/>
        </w:rPr>
      </w:pPr>
      <w:r>
        <w:rPr>
          <w:rFonts w:ascii="仿宋_GB2312" w:eastAsia="仿宋_GB2312" w:cs="仿宋_GB2312" w:hint="eastAsia"/>
          <w:sz w:val="28"/>
          <w:szCs w:val="28"/>
        </w:rPr>
        <w:t>文件操作</w:t>
      </w:r>
    </w:p>
    <w:p>
      <w:pPr>
        <w:pStyle w:val="20"/>
        <w:widowControl/>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考试内容</w:t>
      </w:r>
    </w:p>
    <w:p>
      <w:pPr>
        <w:pStyle w:val="20"/>
        <w:widowControl/>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sz w:val="28"/>
          <w:szCs w:val="28"/>
        </w:rPr>
        <w:t xml:space="preserve">1. </w:t>
      </w:r>
      <w:r>
        <w:rPr>
          <w:rFonts w:ascii="仿宋_GB2312" w:eastAsia="仿宋_GB2312" w:cs="仿宋_GB2312" w:hint="eastAsia"/>
          <w:sz w:val="28"/>
          <w:szCs w:val="28"/>
        </w:rPr>
        <w:t>文件的打开与关闭( fopen， fclose)</w:t>
      </w:r>
    </w:p>
    <w:p>
      <w:pPr>
        <w:pStyle w:val="20"/>
        <w:widowControl/>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sz w:val="28"/>
          <w:szCs w:val="28"/>
        </w:rPr>
        <w:t>2.</w:t>
      </w:r>
      <w:r>
        <w:rPr>
          <w:rFonts w:ascii="仿宋_GB2312" w:eastAsia="仿宋_GB2312" w:cs="仿宋_GB2312" w:hint="eastAsia"/>
          <w:sz w:val="28"/>
          <w:szCs w:val="28"/>
        </w:rPr>
        <w:t xml:space="preserve"> 文件的读写</w:t>
      </w:r>
      <w:r>
        <w:rPr>
          <w:rFonts w:ascii="仿宋_GB2312" w:eastAsia="仿宋_GB2312" w:cs="仿宋_GB2312"/>
          <w:sz w:val="28"/>
          <w:szCs w:val="28"/>
        </w:rPr>
        <w:t>、</w:t>
      </w:r>
      <w:r>
        <w:rPr>
          <w:rFonts w:ascii="仿宋_GB2312" w:eastAsia="仿宋_GB2312" w:cs="仿宋_GB2312" w:hint="eastAsia"/>
          <w:sz w:val="28"/>
          <w:szCs w:val="28"/>
        </w:rPr>
        <w:t xml:space="preserve">定位 </w:t>
      </w:r>
    </w:p>
    <w:p>
      <w:pPr>
        <w:pStyle w:val="20"/>
        <w:widowControl/>
        <w:wordWrap w:val="0"/>
        <w:spacing w:before="0" w:beforeAutospacing="0" w:after="0" w:afterAutospacing="0" w:line="462" w:lineRule="atLeast"/>
        <w:rPr>
          <w:rFonts w:ascii="仿宋_GB2312" w:eastAsia="仿宋_GB2312" w:cs="仿宋_GB2312"/>
          <w:sz w:val="28"/>
          <w:szCs w:val="28"/>
        </w:rPr>
      </w:pPr>
    </w:p>
    <w:p>
      <w:pPr>
        <w:pStyle w:val="20"/>
        <w:widowControl/>
        <w:wordWrap w:val="0"/>
        <w:spacing w:before="0" w:beforeAutospacing="0" w:after="0" w:afterAutospacing="0" w:line="462" w:lineRule="atLeast"/>
        <w:rPr>
          <w:rStyle w:val="22"/>
          <w:rFonts w:ascii="仿宋_GB2312" w:eastAsia="仿宋_GB2312" w:cs="仿宋_GB2312"/>
          <w:sz w:val="28"/>
          <w:szCs w:val="28"/>
        </w:rPr>
      </w:pPr>
      <w:r>
        <w:rPr>
          <w:rStyle w:val="22"/>
          <w:rFonts w:ascii="仿宋_GB2312" w:eastAsia="仿宋_GB2312" w:cs="仿宋_GB2312" w:hint="eastAsia"/>
          <w:sz w:val="28"/>
          <w:szCs w:val="28"/>
        </w:rPr>
        <w:t>数据库技术与应用</w:t>
      </w:r>
    </w:p>
    <w:p>
      <w:pPr>
        <w:pStyle w:val="20"/>
        <w:widowControl/>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一、数据库的基本概念</w:t>
      </w:r>
    </w:p>
    <w:p>
      <w:pPr>
        <w:pStyle w:val="20"/>
        <w:widowControl/>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考试内容</w:t>
      </w:r>
    </w:p>
    <w:p>
      <w:pPr>
        <w:pStyle w:val="20"/>
        <w:widowControl/>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数据和数据处理，数据管理技术发展，数据库系统构成和主要特点</w:t>
      </w:r>
    </w:p>
    <w:p>
      <w:pPr>
        <w:pStyle w:val="20"/>
        <w:widowControl/>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考试要求</w:t>
      </w:r>
    </w:p>
    <w:p>
      <w:pPr>
        <w:pStyle w:val="20"/>
        <w:widowControl/>
        <w:numPr>
          <w:ilvl w:val="0"/>
          <w:numId w:val="1"/>
        </w:numPr>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理解数据和数据处理概念，了解数据管理技术主要发展阶段特征；</w:t>
      </w:r>
    </w:p>
    <w:p>
      <w:pPr>
        <w:pStyle w:val="20"/>
        <w:widowControl/>
        <w:numPr>
          <w:ilvl w:val="0"/>
          <w:numId w:val="1"/>
        </w:numPr>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理解数据库D</w:t>
      </w:r>
      <w:r>
        <w:rPr>
          <w:rFonts w:ascii="仿宋_GB2312" w:eastAsia="仿宋_GB2312" w:cs="仿宋_GB2312"/>
          <w:sz w:val="28"/>
          <w:szCs w:val="28"/>
        </w:rPr>
        <w:t>B</w:t>
      </w:r>
      <w:r>
        <w:rPr>
          <w:rFonts w:ascii="仿宋_GB2312" w:eastAsia="仿宋_GB2312" w:cs="仿宋_GB2312" w:hint="eastAsia"/>
          <w:sz w:val="28"/>
          <w:szCs w:val="28"/>
        </w:rPr>
        <w:t>、数据库管理系统D</w:t>
      </w:r>
      <w:r>
        <w:rPr>
          <w:rFonts w:ascii="仿宋_GB2312" w:eastAsia="仿宋_GB2312" w:cs="仿宋_GB2312"/>
          <w:sz w:val="28"/>
          <w:szCs w:val="28"/>
        </w:rPr>
        <w:t>BMS</w:t>
      </w:r>
      <w:r>
        <w:rPr>
          <w:rFonts w:ascii="仿宋_GB2312" w:eastAsia="仿宋_GB2312" w:cs="仿宋_GB2312" w:hint="eastAsia"/>
          <w:sz w:val="28"/>
          <w:szCs w:val="28"/>
        </w:rPr>
        <w:t>和数据库系统D</w:t>
      </w:r>
      <w:r>
        <w:rPr>
          <w:rFonts w:ascii="仿宋_GB2312" w:eastAsia="仿宋_GB2312" w:cs="仿宋_GB2312"/>
          <w:sz w:val="28"/>
          <w:szCs w:val="28"/>
        </w:rPr>
        <w:t>BS</w:t>
      </w:r>
      <w:r>
        <w:rPr>
          <w:rFonts w:ascii="仿宋_GB2312" w:eastAsia="仿宋_GB2312" w:cs="仿宋_GB2312" w:hint="eastAsia"/>
          <w:sz w:val="28"/>
          <w:szCs w:val="28"/>
        </w:rPr>
        <w:t>概念和关系；</w:t>
      </w:r>
    </w:p>
    <w:p>
      <w:pPr>
        <w:pStyle w:val="20"/>
        <w:widowControl/>
        <w:numPr>
          <w:ilvl w:val="0"/>
          <w:numId w:val="1"/>
        </w:numPr>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掌握数据库系统的构成和主要特点。</w:t>
      </w:r>
    </w:p>
    <w:p>
      <w:pPr>
        <w:wordWrap w:val="0"/>
        <w:spacing w:line="400" w:lineRule="exact"/>
        <w:ind w:firstLineChars="200" w:firstLine="480"/>
        <w:rPr>
          <w:rFonts w:ascii="仿宋_GB2312" w:eastAsia="仿宋_GB2312"/>
          <w:sz w:val="24"/>
          <w:szCs w:val="21"/>
        </w:rPr>
      </w:pPr>
    </w:p>
    <w:p>
      <w:pPr>
        <w:pStyle w:val="20"/>
        <w:widowControl/>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二、数据模型</w:t>
      </w:r>
    </w:p>
    <w:p>
      <w:pPr>
        <w:pStyle w:val="20"/>
        <w:widowControl/>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考试内容</w:t>
      </w:r>
    </w:p>
    <w:p>
      <w:pPr>
        <w:pStyle w:val="20"/>
        <w:widowControl/>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模型和数据模型，数据模型三要素，三种逻辑模型（层次、网状和关系）</w:t>
      </w:r>
    </w:p>
    <w:p>
      <w:pPr>
        <w:pStyle w:val="20"/>
        <w:widowControl/>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考试要求</w:t>
      </w:r>
    </w:p>
    <w:p>
      <w:pPr>
        <w:pStyle w:val="20"/>
        <w:widowControl/>
        <w:numPr>
          <w:ilvl w:val="0"/>
          <w:numId w:val="2"/>
        </w:numPr>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理解模型和数据模型（包括概念，逻辑和物理三种）的概念；</w:t>
      </w:r>
    </w:p>
    <w:p>
      <w:pPr>
        <w:pStyle w:val="20"/>
        <w:widowControl/>
        <w:numPr>
          <w:ilvl w:val="0"/>
          <w:numId w:val="2"/>
        </w:numPr>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了解数据模型三要素；</w:t>
      </w:r>
    </w:p>
    <w:p>
      <w:pPr>
        <w:pStyle w:val="20"/>
        <w:widowControl/>
        <w:numPr>
          <w:ilvl w:val="0"/>
          <w:numId w:val="2"/>
        </w:numPr>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掌握三种逻辑数据模型（层次、网状和关系）的主要特征。</w:t>
      </w:r>
    </w:p>
    <w:p>
      <w:pPr>
        <w:wordWrap w:val="0"/>
        <w:spacing w:line="400" w:lineRule="exact"/>
        <w:ind w:firstLineChars="200" w:firstLine="480"/>
        <w:rPr>
          <w:rFonts w:ascii="仿宋_GB2312" w:eastAsia="仿宋_GB2312"/>
          <w:sz w:val="24"/>
          <w:szCs w:val="21"/>
        </w:rPr>
      </w:pPr>
    </w:p>
    <w:p>
      <w:pPr>
        <w:pStyle w:val="20"/>
        <w:widowControl/>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三、数据库系统体系结构</w:t>
      </w:r>
    </w:p>
    <w:p>
      <w:pPr>
        <w:pStyle w:val="20"/>
        <w:widowControl/>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考试内容</w:t>
      </w:r>
    </w:p>
    <w:p>
      <w:pPr>
        <w:pStyle w:val="20"/>
        <w:widowControl/>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三级模式体系结构的概念和原理，数据独立性的定义及保障</w:t>
      </w:r>
    </w:p>
    <w:p>
      <w:pPr>
        <w:pStyle w:val="20"/>
        <w:widowControl/>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考试要求</w:t>
      </w:r>
    </w:p>
    <w:p>
      <w:pPr>
        <w:pStyle w:val="20"/>
        <w:widowControl/>
        <w:numPr>
          <w:ilvl w:val="0"/>
          <w:numId w:val="3"/>
        </w:numPr>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理解数据库管理系统的体系结构概念；</w:t>
      </w:r>
    </w:p>
    <w:p>
      <w:pPr>
        <w:pStyle w:val="20"/>
        <w:widowControl/>
        <w:numPr>
          <w:ilvl w:val="0"/>
          <w:numId w:val="3"/>
        </w:numPr>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了解三级模式结构和两级映射转换；</w:t>
      </w:r>
    </w:p>
    <w:p>
      <w:pPr>
        <w:pStyle w:val="20"/>
        <w:widowControl/>
        <w:numPr>
          <w:ilvl w:val="0"/>
          <w:numId w:val="3"/>
        </w:numPr>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掌握数据独立性的定义和保障。</w:t>
      </w:r>
    </w:p>
    <w:p>
      <w:pPr>
        <w:wordWrap w:val="0"/>
        <w:spacing w:line="400" w:lineRule="exact"/>
        <w:ind w:firstLineChars="200" w:firstLine="480"/>
        <w:rPr>
          <w:rFonts w:ascii="仿宋_GB2312" w:eastAsia="仿宋_GB2312"/>
          <w:sz w:val="24"/>
          <w:szCs w:val="21"/>
        </w:rPr>
      </w:pPr>
    </w:p>
    <w:p>
      <w:pPr>
        <w:pStyle w:val="20"/>
        <w:widowControl/>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四、关系模型定义和性质</w:t>
      </w:r>
    </w:p>
    <w:p>
      <w:pPr>
        <w:pStyle w:val="20"/>
        <w:widowControl/>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考试内容</w:t>
      </w:r>
    </w:p>
    <w:p>
      <w:pPr>
        <w:pStyle w:val="20"/>
        <w:widowControl/>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关系模型和关系数据库，关系模型三要素，关系的形式化定义和主要性质</w:t>
      </w:r>
    </w:p>
    <w:p>
      <w:pPr>
        <w:pStyle w:val="20"/>
        <w:widowControl/>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考试要求</w:t>
      </w:r>
    </w:p>
    <w:p>
      <w:pPr>
        <w:pStyle w:val="20"/>
        <w:widowControl/>
        <w:numPr>
          <w:ilvl w:val="0"/>
          <w:numId w:val="4"/>
        </w:numPr>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了解关系模型和关系数据库的定义，理解关系、元组、属性、域、关键字、数据项等主要概念；</w:t>
      </w:r>
    </w:p>
    <w:p>
      <w:pPr>
        <w:pStyle w:val="20"/>
        <w:widowControl/>
        <w:numPr>
          <w:ilvl w:val="0"/>
          <w:numId w:val="4"/>
        </w:numPr>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掌握关系数据模型三要素；</w:t>
      </w:r>
    </w:p>
    <w:p>
      <w:pPr>
        <w:pStyle w:val="20"/>
        <w:widowControl/>
        <w:numPr>
          <w:ilvl w:val="0"/>
          <w:numId w:val="4"/>
        </w:numPr>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了解关系的一般形式化定义和主要关系性质。</w:t>
      </w:r>
    </w:p>
    <w:p>
      <w:pPr>
        <w:wordWrap w:val="0"/>
        <w:spacing w:line="400" w:lineRule="exact"/>
        <w:ind w:firstLineChars="200" w:firstLine="480"/>
        <w:rPr>
          <w:rFonts w:ascii="仿宋_GB2312" w:eastAsia="仿宋_GB2312"/>
          <w:sz w:val="24"/>
          <w:szCs w:val="21"/>
        </w:rPr>
      </w:pPr>
    </w:p>
    <w:p>
      <w:pPr>
        <w:pStyle w:val="20"/>
        <w:widowControl/>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五、关系代数</w:t>
      </w:r>
    </w:p>
    <w:p>
      <w:pPr>
        <w:pStyle w:val="20"/>
        <w:widowControl/>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考试内容</w:t>
      </w:r>
    </w:p>
    <w:p>
      <w:pPr>
        <w:pStyle w:val="20"/>
        <w:widowControl/>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关系操作和关系代数，主要关系代数运算操作，关系代数优化</w:t>
      </w:r>
    </w:p>
    <w:p>
      <w:pPr>
        <w:pStyle w:val="20"/>
        <w:widowControl/>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考试要求</w:t>
      </w:r>
    </w:p>
    <w:p>
      <w:pPr>
        <w:pStyle w:val="20"/>
        <w:widowControl/>
        <w:numPr>
          <w:ilvl w:val="0"/>
          <w:numId w:val="5"/>
        </w:numPr>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理解关系操作的概念，了解关系代数的内容；</w:t>
      </w:r>
    </w:p>
    <w:p>
      <w:pPr>
        <w:pStyle w:val="20"/>
        <w:widowControl/>
        <w:numPr>
          <w:ilvl w:val="0"/>
          <w:numId w:val="5"/>
        </w:numPr>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了解并、交、差和笛卡儿积等传统集合运算；</w:t>
      </w:r>
    </w:p>
    <w:p>
      <w:pPr>
        <w:pStyle w:val="20"/>
        <w:widowControl/>
        <w:numPr>
          <w:ilvl w:val="0"/>
          <w:numId w:val="5"/>
        </w:numPr>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掌握选择、投影和连接等专门关系运算；</w:t>
      </w:r>
    </w:p>
    <w:p>
      <w:pPr>
        <w:pStyle w:val="20"/>
        <w:widowControl/>
        <w:numPr>
          <w:ilvl w:val="0"/>
          <w:numId w:val="5"/>
        </w:numPr>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了解关系代数优化的基本原则。</w:t>
      </w:r>
    </w:p>
    <w:p>
      <w:pPr>
        <w:wordWrap w:val="0"/>
        <w:spacing w:line="400" w:lineRule="exact"/>
        <w:ind w:firstLineChars="200" w:firstLine="480"/>
        <w:rPr>
          <w:rFonts w:ascii="仿宋_GB2312" w:eastAsia="仿宋_GB2312"/>
          <w:sz w:val="24"/>
          <w:szCs w:val="21"/>
        </w:rPr>
      </w:pPr>
    </w:p>
    <w:p>
      <w:pPr>
        <w:pStyle w:val="20"/>
        <w:widowControl/>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六、SQL语言</w:t>
      </w:r>
    </w:p>
    <w:p>
      <w:pPr>
        <w:pStyle w:val="20"/>
        <w:widowControl/>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考试内容</w:t>
      </w:r>
    </w:p>
    <w:p>
      <w:pPr>
        <w:pStyle w:val="20"/>
        <w:widowControl/>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S</w:t>
      </w:r>
      <w:r>
        <w:rPr>
          <w:rFonts w:ascii="仿宋_GB2312" w:eastAsia="仿宋_GB2312" w:cs="仿宋_GB2312"/>
          <w:sz w:val="28"/>
          <w:szCs w:val="28"/>
        </w:rPr>
        <w:t>QL</w:t>
      </w:r>
      <w:r>
        <w:rPr>
          <w:rFonts w:ascii="仿宋_GB2312" w:eastAsia="仿宋_GB2312" w:cs="仿宋_GB2312" w:hint="eastAsia"/>
          <w:sz w:val="28"/>
          <w:szCs w:val="28"/>
        </w:rPr>
        <w:t>基本特征，数据库的操作和查询，嵌入式S</w:t>
      </w:r>
      <w:r>
        <w:rPr>
          <w:rFonts w:ascii="仿宋_GB2312" w:eastAsia="仿宋_GB2312" w:cs="仿宋_GB2312"/>
          <w:sz w:val="28"/>
          <w:szCs w:val="28"/>
        </w:rPr>
        <w:t>QL</w:t>
      </w:r>
    </w:p>
    <w:p>
      <w:pPr>
        <w:pStyle w:val="20"/>
        <w:widowControl/>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考试要求</w:t>
      </w:r>
    </w:p>
    <w:p>
      <w:pPr>
        <w:pStyle w:val="20"/>
        <w:widowControl/>
        <w:numPr>
          <w:ilvl w:val="0"/>
          <w:numId w:val="6"/>
        </w:numPr>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了解S</w:t>
      </w:r>
      <w:r>
        <w:rPr>
          <w:rFonts w:ascii="仿宋_GB2312" w:eastAsia="仿宋_GB2312" w:cs="仿宋_GB2312"/>
          <w:sz w:val="28"/>
          <w:szCs w:val="28"/>
        </w:rPr>
        <w:t>QL</w:t>
      </w:r>
      <w:r>
        <w:rPr>
          <w:rFonts w:ascii="仿宋_GB2312" w:eastAsia="仿宋_GB2312" w:cs="仿宋_GB2312" w:hint="eastAsia"/>
          <w:sz w:val="28"/>
          <w:szCs w:val="28"/>
        </w:rPr>
        <w:t>的概念和主要特征；</w:t>
      </w:r>
    </w:p>
    <w:p>
      <w:pPr>
        <w:pStyle w:val="20"/>
        <w:widowControl/>
        <w:numPr>
          <w:ilvl w:val="0"/>
          <w:numId w:val="6"/>
        </w:numPr>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掌握数据库操作（数据类型、库的创建与删除、表的创建、修改与删除、视图的创建与删除、索引的创建与删除），数据库查询（单表查询、多表连接查询、分组统计查询、嵌套子查询）及数据更新（表和视图中数据的插入、删3除和修改）；</w:t>
      </w:r>
    </w:p>
    <w:p>
      <w:pPr>
        <w:pStyle w:val="20"/>
        <w:widowControl/>
        <w:numPr>
          <w:ilvl w:val="0"/>
          <w:numId w:val="6"/>
        </w:numPr>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了解嵌入式S</w:t>
      </w:r>
      <w:r>
        <w:rPr>
          <w:rFonts w:ascii="仿宋_GB2312" w:eastAsia="仿宋_GB2312" w:cs="仿宋_GB2312"/>
          <w:sz w:val="28"/>
          <w:szCs w:val="28"/>
        </w:rPr>
        <w:t>QL</w:t>
      </w:r>
      <w:r>
        <w:rPr>
          <w:rFonts w:ascii="仿宋_GB2312" w:eastAsia="仿宋_GB2312" w:cs="仿宋_GB2312" w:hint="eastAsia"/>
          <w:sz w:val="28"/>
          <w:szCs w:val="28"/>
        </w:rPr>
        <w:t>主要内容，掌握游标（Cursor）的概念和使用。</w:t>
      </w:r>
    </w:p>
    <w:p>
      <w:pPr>
        <w:wordWrap w:val="0"/>
        <w:spacing w:line="400" w:lineRule="exact"/>
        <w:ind w:firstLineChars="200" w:firstLine="480"/>
        <w:rPr>
          <w:rFonts w:ascii="仿宋_GB2312" w:eastAsia="仿宋_GB2312"/>
          <w:sz w:val="24"/>
          <w:szCs w:val="21"/>
        </w:rPr>
      </w:pPr>
    </w:p>
    <w:p>
      <w:pPr>
        <w:pStyle w:val="20"/>
        <w:widowControl/>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七、关系规范化理论</w:t>
      </w:r>
    </w:p>
    <w:p>
      <w:pPr>
        <w:pStyle w:val="20"/>
        <w:widowControl/>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考试内容</w:t>
      </w:r>
    </w:p>
    <w:p>
      <w:pPr>
        <w:pStyle w:val="20"/>
        <w:widowControl/>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关系操作异常和规范化处理，函数依赖的定义和相关概念，范式和范式级别，关系模式规范化的方法和主要分解准则</w:t>
      </w:r>
    </w:p>
    <w:p>
      <w:pPr>
        <w:pStyle w:val="20"/>
        <w:widowControl/>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考试要求</w:t>
      </w:r>
    </w:p>
    <w:p>
      <w:pPr>
        <w:pStyle w:val="20"/>
        <w:widowControl/>
        <w:numPr>
          <w:ilvl w:val="0"/>
          <w:numId w:val="7"/>
        </w:numPr>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了解关系操作的主要异常及对应规范化处理技术；</w:t>
      </w:r>
    </w:p>
    <w:p>
      <w:pPr>
        <w:pStyle w:val="20"/>
        <w:widowControl/>
        <w:numPr>
          <w:ilvl w:val="0"/>
          <w:numId w:val="7"/>
        </w:numPr>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理解函数依赖的定义，掌握完全函数依赖、部分函数依赖和传递函数依赖等重要概念定义；</w:t>
      </w:r>
    </w:p>
    <w:p>
      <w:pPr>
        <w:pStyle w:val="20"/>
        <w:widowControl/>
        <w:numPr>
          <w:ilvl w:val="0"/>
          <w:numId w:val="7"/>
        </w:numPr>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了解范式（N</w:t>
      </w:r>
      <w:r>
        <w:rPr>
          <w:rFonts w:ascii="仿宋_GB2312" w:eastAsia="仿宋_GB2312" w:cs="仿宋_GB2312"/>
          <w:sz w:val="28"/>
          <w:szCs w:val="28"/>
        </w:rPr>
        <w:t>F</w:t>
      </w:r>
      <w:r>
        <w:rPr>
          <w:rFonts w:ascii="仿宋_GB2312" w:eastAsia="仿宋_GB2312" w:cs="仿宋_GB2312" w:hint="eastAsia"/>
          <w:sz w:val="28"/>
          <w:szCs w:val="28"/>
        </w:rPr>
        <w:t>）概念，掌握1NF，2NF，3NF及BCNF的定义；</w:t>
      </w:r>
    </w:p>
    <w:p>
      <w:pPr>
        <w:pStyle w:val="20"/>
        <w:widowControl/>
        <w:numPr>
          <w:ilvl w:val="0"/>
          <w:numId w:val="7"/>
        </w:numPr>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掌握关系模式规范化的方法和主要分解准则。</w:t>
      </w:r>
    </w:p>
    <w:p>
      <w:pPr>
        <w:wordWrap w:val="0"/>
        <w:spacing w:line="400" w:lineRule="exact"/>
        <w:ind w:firstLineChars="200" w:firstLine="480"/>
        <w:rPr>
          <w:rFonts w:ascii="仿宋_GB2312" w:eastAsia="仿宋_GB2312"/>
          <w:sz w:val="24"/>
          <w:szCs w:val="21"/>
        </w:rPr>
      </w:pPr>
    </w:p>
    <w:p>
      <w:pPr>
        <w:pStyle w:val="20"/>
        <w:widowControl/>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八、数据库系统设计</w:t>
      </w:r>
    </w:p>
    <w:p>
      <w:pPr>
        <w:pStyle w:val="20"/>
        <w:widowControl/>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考试内容</w:t>
      </w:r>
    </w:p>
    <w:p>
      <w:pPr>
        <w:pStyle w:val="20"/>
        <w:widowControl/>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数据库系统规范化设计的主要阶段和内容</w:t>
      </w:r>
    </w:p>
    <w:p>
      <w:pPr>
        <w:pStyle w:val="20"/>
        <w:widowControl/>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考试要求</w:t>
      </w:r>
    </w:p>
    <w:p>
      <w:pPr>
        <w:pStyle w:val="20"/>
        <w:widowControl/>
        <w:numPr>
          <w:ilvl w:val="0"/>
          <w:numId w:val="8"/>
        </w:numPr>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了解需求分析阶段的主要目标和内容成果，掌握数据字典D</w:t>
      </w:r>
      <w:r>
        <w:rPr>
          <w:rFonts w:ascii="仿宋_GB2312" w:eastAsia="仿宋_GB2312" w:cs="仿宋_GB2312"/>
          <w:sz w:val="28"/>
          <w:szCs w:val="28"/>
        </w:rPr>
        <w:t>D</w:t>
      </w:r>
      <w:r>
        <w:rPr>
          <w:rFonts w:ascii="仿宋_GB2312" w:eastAsia="仿宋_GB2312" w:cs="仿宋_GB2312" w:hint="eastAsia"/>
          <w:sz w:val="28"/>
          <w:szCs w:val="28"/>
        </w:rPr>
        <w:t>和数据流图</w:t>
      </w:r>
      <w:r>
        <w:rPr>
          <w:rFonts w:ascii="仿宋_GB2312" w:eastAsia="仿宋_GB2312" w:cs="仿宋_GB2312"/>
          <w:sz w:val="28"/>
          <w:szCs w:val="28"/>
        </w:rPr>
        <w:t>DFD</w:t>
      </w:r>
      <w:r>
        <w:rPr>
          <w:rFonts w:ascii="仿宋_GB2312" w:eastAsia="仿宋_GB2312" w:cs="仿宋_GB2312" w:hint="eastAsia"/>
          <w:sz w:val="28"/>
          <w:szCs w:val="28"/>
        </w:rPr>
        <w:t>的概念和使用；</w:t>
      </w:r>
    </w:p>
    <w:p>
      <w:pPr>
        <w:pStyle w:val="20"/>
        <w:widowControl/>
        <w:numPr>
          <w:ilvl w:val="0"/>
          <w:numId w:val="8"/>
        </w:numPr>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掌握概念设计（E-R模型）阶段的主要目标和技术处理；</w:t>
      </w:r>
    </w:p>
    <w:p>
      <w:pPr>
        <w:pStyle w:val="20"/>
        <w:widowControl/>
        <w:numPr>
          <w:ilvl w:val="0"/>
          <w:numId w:val="8"/>
        </w:numPr>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掌握逻辑设计（E-R图向关系模型的转换和数据模型优化）阶段的主要目标和技术处理；</w:t>
      </w:r>
    </w:p>
    <w:p>
      <w:pPr>
        <w:pStyle w:val="20"/>
        <w:widowControl/>
        <w:numPr>
          <w:ilvl w:val="0"/>
          <w:numId w:val="8"/>
        </w:numPr>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了解物理设计阶段的主要目标和技术处理，掌握索引的定义、运用和优化技术；</w:t>
      </w:r>
    </w:p>
    <w:p>
      <w:pPr>
        <w:pStyle w:val="20"/>
        <w:widowControl/>
        <w:numPr>
          <w:ilvl w:val="0"/>
          <w:numId w:val="8"/>
        </w:numPr>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了解数据库实施和数据库运行维护阶段的主要目标和处理内容。</w:t>
      </w:r>
    </w:p>
    <w:p>
      <w:pPr>
        <w:wordWrap w:val="0"/>
        <w:spacing w:line="400" w:lineRule="exact"/>
        <w:ind w:firstLineChars="200" w:firstLine="480"/>
        <w:rPr>
          <w:rFonts w:ascii="仿宋_GB2312" w:eastAsia="仿宋_GB2312"/>
          <w:sz w:val="24"/>
          <w:szCs w:val="21"/>
        </w:rPr>
      </w:pPr>
    </w:p>
    <w:p>
      <w:pPr>
        <w:pStyle w:val="20"/>
        <w:widowControl/>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九、数据库保护</w:t>
      </w:r>
    </w:p>
    <w:p>
      <w:pPr>
        <w:pStyle w:val="20"/>
        <w:widowControl/>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考试内容</w:t>
      </w:r>
    </w:p>
    <w:p>
      <w:pPr>
        <w:pStyle w:val="20"/>
        <w:widowControl/>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安全性，完整性，事务和并发处理，数据库恢复</w:t>
      </w:r>
    </w:p>
    <w:p>
      <w:pPr>
        <w:pStyle w:val="20"/>
        <w:widowControl/>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考试要求</w:t>
      </w:r>
    </w:p>
    <w:p>
      <w:pPr>
        <w:pStyle w:val="20"/>
        <w:widowControl/>
        <w:numPr>
          <w:ilvl w:val="0"/>
          <w:numId w:val="9"/>
        </w:numPr>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理解数据库安全性的定义，了解主要安全性的技术措施，掌握D</w:t>
      </w:r>
      <w:r>
        <w:rPr>
          <w:rFonts w:ascii="仿宋_GB2312" w:eastAsia="仿宋_GB2312" w:cs="仿宋_GB2312"/>
          <w:sz w:val="28"/>
          <w:szCs w:val="28"/>
        </w:rPr>
        <w:t>AC</w:t>
      </w:r>
      <w:r>
        <w:rPr>
          <w:rFonts w:ascii="仿宋_GB2312" w:eastAsia="仿宋_GB2312" w:cs="仿宋_GB2312" w:hint="eastAsia"/>
          <w:sz w:val="28"/>
          <w:szCs w:val="28"/>
        </w:rPr>
        <w:t>存取机制理论；</w:t>
      </w:r>
    </w:p>
    <w:p>
      <w:pPr>
        <w:pStyle w:val="20"/>
        <w:widowControl/>
        <w:numPr>
          <w:ilvl w:val="0"/>
          <w:numId w:val="9"/>
        </w:numPr>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理解数据库完整性的定义，了解主要完整性约束控制内容，掌握触发器的设计和应用；</w:t>
      </w:r>
    </w:p>
    <w:p>
      <w:pPr>
        <w:pStyle w:val="20"/>
        <w:widowControl/>
        <w:numPr>
          <w:ilvl w:val="0"/>
          <w:numId w:val="9"/>
        </w:numPr>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理解事务和事务A</w:t>
      </w:r>
      <w:r>
        <w:rPr>
          <w:rFonts w:ascii="仿宋_GB2312" w:eastAsia="仿宋_GB2312" w:cs="仿宋_GB2312"/>
          <w:sz w:val="28"/>
          <w:szCs w:val="28"/>
        </w:rPr>
        <w:t>CID</w:t>
      </w:r>
      <w:r>
        <w:rPr>
          <w:rFonts w:ascii="仿宋_GB2312" w:eastAsia="仿宋_GB2312" w:cs="仿宋_GB2312" w:hint="eastAsia"/>
          <w:sz w:val="28"/>
          <w:szCs w:val="28"/>
        </w:rPr>
        <w:t>特性，了解并发概念和主要并发异常，掌握并发控制加锁机制和三种封锁协议，了解事务的可串行化处理和两段锁协议；</w:t>
      </w:r>
    </w:p>
    <w:p>
      <w:pPr>
        <w:pStyle w:val="20"/>
        <w:widowControl/>
        <w:numPr>
          <w:ilvl w:val="0"/>
          <w:numId w:val="9"/>
        </w:numPr>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了解数据库故障和故障类型，掌握数据库恢复的理论、方法和技术运用，理解数据转储备份和日志文件的作用及主要操作规则。</w:t>
      </w:r>
    </w:p>
    <w:p>
      <w:pPr>
        <w:pStyle w:val="20"/>
        <w:widowControl/>
        <w:tabs>
          <w:tab w:val="left" w:pos="312"/>
        </w:tabs>
        <w:wordWrap w:val="0"/>
        <w:spacing w:before="0" w:beforeAutospacing="0" w:after="0" w:afterAutospacing="0" w:line="462" w:lineRule="atLeast"/>
        <w:rPr>
          <w:rFonts w:ascii="仿宋_GB2312" w:eastAsia="仿宋_GB2312" w:cs="仿宋_GB2312"/>
          <w:sz w:val="28"/>
          <w:szCs w:val="28"/>
        </w:rPr>
      </w:pPr>
    </w:p>
    <w:p>
      <w:pPr>
        <w:pStyle w:val="20"/>
        <w:widowControl/>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十、SQLServer20</w:t>
      </w:r>
      <w:r>
        <w:rPr>
          <w:rFonts w:ascii="仿宋_GB2312" w:eastAsia="仿宋_GB2312" w:cs="仿宋_GB2312"/>
          <w:sz w:val="28"/>
          <w:szCs w:val="28"/>
        </w:rPr>
        <w:t>12</w:t>
      </w:r>
      <w:r>
        <w:rPr>
          <w:rFonts w:ascii="仿宋_GB2312" w:eastAsia="仿宋_GB2312" w:cs="仿宋_GB2312" w:hint="eastAsia"/>
          <w:sz w:val="28"/>
          <w:szCs w:val="28"/>
        </w:rPr>
        <w:t>数据库管理系统应用</w:t>
      </w:r>
    </w:p>
    <w:p>
      <w:pPr>
        <w:pStyle w:val="20"/>
        <w:widowControl/>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考试内容</w:t>
      </w:r>
    </w:p>
    <w:p>
      <w:pPr>
        <w:pStyle w:val="20"/>
        <w:widowControl/>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文件构成和实例，数据库和数据表，数据表的主要约束机制，查询和视图， T-SQL语言流程控制，T-SQL语言用户函数、存储过程和触发器</w:t>
      </w:r>
    </w:p>
    <w:p>
      <w:pPr>
        <w:pStyle w:val="20"/>
        <w:widowControl/>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考试要求</w:t>
      </w:r>
    </w:p>
    <w:p>
      <w:pPr>
        <w:pStyle w:val="20"/>
        <w:widowControl/>
        <w:numPr>
          <w:ilvl w:val="0"/>
          <w:numId w:val="10"/>
        </w:numPr>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了解SQLServer</w:t>
      </w:r>
      <w:r>
        <w:rPr>
          <w:rFonts w:ascii="仿宋_GB2312" w:eastAsia="仿宋_GB2312" w:cs="仿宋_GB2312"/>
          <w:sz w:val="28"/>
          <w:szCs w:val="28"/>
        </w:rPr>
        <w:t>2012</w:t>
      </w:r>
      <w:r>
        <w:rPr>
          <w:rFonts w:ascii="仿宋_GB2312" w:eastAsia="仿宋_GB2312" w:cs="仿宋_GB2312" w:hint="eastAsia"/>
          <w:sz w:val="28"/>
          <w:szCs w:val="28"/>
        </w:rPr>
        <w:t>安装文件构成，理解服务器引擎的默认实例和命名实例概念；</w:t>
      </w:r>
    </w:p>
    <w:p>
      <w:pPr>
        <w:pStyle w:val="20"/>
        <w:widowControl/>
        <w:numPr>
          <w:ilvl w:val="0"/>
          <w:numId w:val="10"/>
        </w:numPr>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能够创建和修改数据库和数据表，了解表的主要完整性控制约束机制；</w:t>
      </w:r>
    </w:p>
    <w:p>
      <w:pPr>
        <w:pStyle w:val="20"/>
        <w:widowControl/>
        <w:numPr>
          <w:ilvl w:val="0"/>
          <w:numId w:val="10"/>
        </w:numPr>
        <w:wordWrap w:val="0"/>
        <w:spacing w:before="0" w:beforeAutospacing="0" w:after="0" w:afterAutospacing="0" w:line="462" w:lineRule="atLeast"/>
        <w:rPr>
          <w:rFonts w:ascii="仿宋_GB2312" w:eastAsia="仿宋_GB2312" w:cs="仿宋_GB2312"/>
          <w:sz w:val="28"/>
          <w:szCs w:val="28"/>
        </w:rPr>
      </w:pPr>
      <w:r>
        <w:rPr>
          <w:rFonts w:ascii="仿宋_GB2312" w:eastAsia="仿宋_GB2312" w:cs="仿宋_GB2312" w:hint="eastAsia"/>
          <w:sz w:val="28"/>
          <w:szCs w:val="28"/>
        </w:rPr>
        <w:t>能够创建运用各类查询和视图，掌握T-SQL语言的流程控制及用户函数、存储过程和触发器等复杂对象设计。</w:t>
      </w:r>
    </w:p>
    <w:p>
      <w:pPr>
        <w:pStyle w:val="20"/>
        <w:widowControl/>
        <w:spacing w:before="0" w:beforeAutospacing="0" w:after="0" w:afterAutospacing="0" w:line="462" w:lineRule="atLeast"/>
        <w:rPr>
          <w:rStyle w:val="22"/>
          <w:rFonts w:ascii="仿宋_GB2312" w:eastAsia="仿宋_GB2312" w:cs="仿宋_GB2312" w:hint="eastAsia"/>
          <w:color w:val="000000"/>
          <w:sz w:val="28"/>
          <w:szCs w:val="28"/>
          <w:shd w:val="clear" w:color="auto" w:fill="auto"/>
        </w:rPr>
      </w:pPr>
      <w:r>
        <w:rPr>
          <w:rStyle w:val="22"/>
          <w:rFonts w:ascii="仿宋_GB2312" w:eastAsia="仿宋_GB2312" w:cs="仿宋_GB2312" w:hint="eastAsia"/>
          <w:color w:val="000000"/>
          <w:sz w:val="28"/>
          <w:szCs w:val="28"/>
          <w:shd w:val="clear" w:color="auto" w:fill="auto"/>
        </w:rPr>
        <w:t>计算机网络技术与应用</w:t>
      </w:r>
    </w:p>
    <w:p>
      <w:pPr>
        <w:pStyle w:val="20"/>
        <w:widowControl/>
        <w:spacing w:before="0" w:beforeAutospacing="0" w:after="0" w:afterAutospacing="0" w:line="462" w:lineRule="atLeast"/>
        <w:rPr>
          <w:rFonts w:ascii="仿宋_GB2312" w:eastAsia="仿宋_GB2312" w:cs="仿宋_GB2312" w:hint="eastAsia"/>
          <w:color w:val="000000"/>
          <w:sz w:val="28"/>
          <w:szCs w:val="28"/>
          <w:shd w:val="clear" w:color="auto" w:fill="auto"/>
        </w:rPr>
      </w:pPr>
      <w:r>
        <w:rPr>
          <w:rFonts w:ascii="仿宋_GB2312" w:eastAsia="仿宋_GB2312" w:cs="仿宋_GB2312" w:hint="eastAsia"/>
          <w:color w:val="000000"/>
          <w:sz w:val="28"/>
          <w:szCs w:val="28"/>
          <w:shd w:val="clear" w:color="auto" w:fill="auto"/>
          <w:lang w:val="en-US" w:eastAsia="zh-CN"/>
        </w:rPr>
        <w:t>一、计算机网络和互联网</w:t>
      </w:r>
      <w:r>
        <w:rPr>
          <w:rFonts w:ascii="仿宋_GB2312" w:eastAsia="仿宋_GB2312" w:cs="仿宋_GB2312" w:hint="eastAsia"/>
          <w:color w:val="000000"/>
          <w:sz w:val="28"/>
          <w:szCs w:val="28"/>
          <w:shd w:val="clear" w:color="auto" w:fill="auto"/>
        </w:rPr>
        <w:t xml:space="preserve"> </w:t>
      </w:r>
    </w:p>
    <w:p>
      <w:pPr>
        <w:pStyle w:val="20"/>
        <w:widowControl/>
        <w:spacing w:before="0" w:beforeAutospacing="0" w:after="0" w:afterAutospacing="0" w:line="462" w:lineRule="atLeast"/>
        <w:rPr>
          <w:rFonts w:ascii="仿宋_GB2312" w:eastAsia="仿宋_GB2312" w:cs="仿宋_GB2312" w:hint="eastAsia"/>
          <w:color w:val="000000"/>
          <w:sz w:val="28"/>
          <w:szCs w:val="28"/>
          <w:shd w:val="clear" w:color="auto" w:fill="auto"/>
          <w:lang w:val="en-US" w:eastAsia="zh-CN"/>
        </w:rPr>
      </w:pPr>
      <w:r>
        <w:rPr>
          <w:rFonts w:ascii="仿宋_GB2312" w:eastAsia="仿宋_GB2312" w:cs="仿宋_GB2312" w:hint="eastAsia"/>
          <w:color w:val="000000"/>
          <w:sz w:val="28"/>
          <w:szCs w:val="28"/>
          <w:shd w:val="clear" w:color="auto" w:fill="auto"/>
          <w:lang w:val="en-US" w:eastAsia="zh-CN"/>
        </w:rPr>
        <w:t>考试内容</w:t>
      </w:r>
    </w:p>
    <w:p>
      <w:pPr>
        <w:spacing w:before="156" w:after="156"/>
        <w:ind w:left="360"/>
        <w:rPr>
          <w:rFonts w:ascii="仿宋_GB2312" w:eastAsia="仿宋_GB2312" w:cs="仿宋_GB2312" w:hint="eastAsia"/>
          <w:color w:val="000000"/>
          <w:kern w:val="0"/>
          <w:sz w:val="28"/>
          <w:szCs w:val="28"/>
          <w:shd w:val="clear" w:color="auto" w:fill="auto"/>
          <w:lang w:val="en-US" w:eastAsia="zh-CN"/>
        </w:rPr>
      </w:pPr>
      <w:r>
        <w:rPr>
          <w:rFonts w:ascii="仿宋_GB2312" w:eastAsia="仿宋_GB2312" w:cs="仿宋_GB2312" w:hint="eastAsia"/>
          <w:color w:val="000000"/>
          <w:kern w:val="0"/>
          <w:sz w:val="28"/>
          <w:szCs w:val="28"/>
          <w:shd w:val="clear" w:color="auto" w:fill="auto"/>
        </w:rPr>
        <w:t>计算机网络的</w:t>
      </w:r>
      <w:r>
        <w:rPr>
          <w:rFonts w:ascii="仿宋_GB2312" w:eastAsia="仿宋_GB2312" w:cs="仿宋_GB2312" w:hint="eastAsia"/>
          <w:color w:val="000000"/>
          <w:kern w:val="0"/>
          <w:sz w:val="28"/>
          <w:szCs w:val="28"/>
          <w:shd w:val="clear" w:color="auto" w:fill="auto"/>
          <w:lang w:val="en-US" w:eastAsia="zh-CN"/>
        </w:rPr>
        <w:t>发展和</w:t>
      </w:r>
      <w:r>
        <w:rPr>
          <w:rFonts w:ascii="仿宋_GB2312" w:eastAsia="仿宋_GB2312" w:cs="仿宋_GB2312" w:hint="eastAsia"/>
          <w:color w:val="000000"/>
          <w:kern w:val="0"/>
          <w:sz w:val="28"/>
          <w:szCs w:val="28"/>
          <w:shd w:val="clear" w:color="auto" w:fill="auto"/>
        </w:rPr>
        <w:t>作用，因特网的组成，计算机网络的定义和类别，计算机网络的性能，计算机网络体系结构。</w:t>
      </w:r>
    </w:p>
    <w:p>
      <w:pPr>
        <w:spacing w:before="156" w:after="156"/>
        <w:ind w:firstLine="0"/>
        <w:rPr>
          <w:rFonts w:ascii="仿宋_GB2312" w:eastAsia="仿宋_GB2312" w:hint="eastAsia"/>
          <w:color w:val="000000"/>
          <w:sz w:val="28"/>
          <w:szCs w:val="28"/>
          <w:lang w:val="en-US" w:eastAsia="zh-CN"/>
        </w:rPr>
      </w:pPr>
      <w:r>
        <w:rPr>
          <w:rFonts w:ascii="仿宋_GB2312" w:eastAsia="仿宋_GB2312" w:hint="eastAsia"/>
          <w:color w:val="000000"/>
          <w:sz w:val="28"/>
          <w:szCs w:val="28"/>
          <w:lang w:val="en-US" w:eastAsia="zh-CN"/>
        </w:rPr>
        <w:t>考试要求</w:t>
      </w:r>
    </w:p>
    <w:p>
      <w:pPr>
        <w:numPr>
          <w:ilvl w:val="0"/>
          <w:numId w:val="11"/>
        </w:numPr>
        <w:spacing w:before="156" w:after="156"/>
        <w:ind w:left="360"/>
        <w:rPr>
          <w:rFonts w:ascii="仿宋_GB2312" w:eastAsia="仿宋_GB2312" w:hint="eastAsia"/>
          <w:color w:val="000000"/>
          <w:sz w:val="28"/>
          <w:szCs w:val="28"/>
          <w:lang w:val="en-US" w:eastAsia="zh-CN"/>
        </w:rPr>
      </w:pPr>
      <w:r>
        <w:rPr>
          <w:rFonts w:ascii="仿宋_GB2312" w:eastAsia="仿宋_GB2312" w:hint="eastAsia"/>
          <w:color w:val="000000"/>
          <w:sz w:val="28"/>
          <w:szCs w:val="28"/>
          <w:lang w:val="en-US" w:eastAsia="zh-CN"/>
        </w:rPr>
        <w:t>了解</w:t>
      </w:r>
      <w:r>
        <w:rPr>
          <w:rFonts w:ascii="仿宋_GB2312" w:eastAsia="仿宋_GB2312" w:hint="eastAsia"/>
          <w:color w:val="000000"/>
          <w:sz w:val="28"/>
          <w:szCs w:val="28"/>
        </w:rPr>
        <w:t>计算机网络的</w:t>
      </w:r>
      <w:r>
        <w:rPr>
          <w:rFonts w:ascii="仿宋_GB2312" w:eastAsia="仿宋_GB2312" w:hint="eastAsia"/>
          <w:color w:val="000000"/>
          <w:sz w:val="28"/>
          <w:szCs w:val="28"/>
          <w:lang w:val="en-US" w:eastAsia="zh-CN"/>
        </w:rPr>
        <w:t>发展</w:t>
      </w:r>
    </w:p>
    <w:p>
      <w:pPr>
        <w:numPr>
          <w:ilvl w:val="0"/>
          <w:numId w:val="11"/>
        </w:numPr>
        <w:spacing w:before="156" w:after="156"/>
        <w:ind w:left="360"/>
        <w:rPr>
          <w:rFonts w:ascii="仿宋_GB2312" w:eastAsia="仿宋_GB2312" w:hint="eastAsia"/>
          <w:color w:val="000000"/>
          <w:sz w:val="28"/>
          <w:szCs w:val="28"/>
          <w:lang w:val="en-US" w:eastAsia="zh-CN"/>
        </w:rPr>
      </w:pPr>
      <w:r>
        <w:rPr>
          <w:rFonts w:ascii="仿宋_GB2312" w:eastAsia="仿宋_GB2312" w:hint="eastAsia"/>
          <w:color w:val="000000"/>
          <w:sz w:val="28"/>
          <w:szCs w:val="28"/>
          <w:lang w:val="en-US" w:eastAsia="zh-CN"/>
        </w:rPr>
        <w:t>掌握</w:t>
      </w:r>
      <w:r>
        <w:rPr>
          <w:rFonts w:ascii="仿宋_GB2312" w:eastAsia="仿宋_GB2312" w:hint="eastAsia"/>
          <w:color w:val="000000"/>
          <w:sz w:val="28"/>
          <w:szCs w:val="28"/>
        </w:rPr>
        <w:t>因特网</w:t>
      </w:r>
      <w:r>
        <w:rPr>
          <w:rFonts w:ascii="仿宋_GB2312" w:eastAsia="仿宋_GB2312"/>
          <w:color w:val="000000"/>
          <w:sz w:val="28"/>
          <w:szCs w:val="28"/>
        </w:rPr>
        <w:t>的</w:t>
      </w:r>
      <w:r>
        <w:rPr>
          <w:rFonts w:ascii="仿宋_GB2312" w:eastAsia="仿宋_GB2312" w:hint="eastAsia"/>
          <w:color w:val="000000"/>
          <w:sz w:val="28"/>
          <w:szCs w:val="28"/>
        </w:rPr>
        <w:t>组成</w:t>
      </w:r>
    </w:p>
    <w:p>
      <w:pPr>
        <w:numPr>
          <w:ilvl w:val="0"/>
          <w:numId w:val="11"/>
        </w:numPr>
        <w:spacing w:before="156" w:after="156"/>
        <w:ind w:left="360"/>
        <w:rPr>
          <w:rFonts w:ascii="仿宋_GB2312" w:eastAsia="仿宋_GB2312" w:hint="eastAsia"/>
          <w:color w:val="000000"/>
          <w:sz w:val="28"/>
          <w:szCs w:val="28"/>
          <w:lang w:val="en-US" w:eastAsia="zh-CN"/>
        </w:rPr>
      </w:pPr>
      <w:r>
        <w:rPr>
          <w:rFonts w:ascii="仿宋_GB2312" w:eastAsia="仿宋_GB2312" w:hint="eastAsia"/>
          <w:color w:val="000000"/>
          <w:sz w:val="28"/>
          <w:szCs w:val="28"/>
          <w:lang w:val="en-US" w:eastAsia="zh-CN"/>
        </w:rPr>
        <w:t>理解</w:t>
      </w:r>
      <w:r>
        <w:rPr>
          <w:rFonts w:ascii="仿宋_GB2312" w:eastAsia="仿宋_GB2312" w:hint="eastAsia"/>
          <w:color w:val="000000"/>
          <w:sz w:val="28"/>
          <w:szCs w:val="28"/>
        </w:rPr>
        <w:t>计算机网络的定义和类别</w:t>
      </w:r>
    </w:p>
    <w:p>
      <w:pPr>
        <w:numPr>
          <w:ilvl w:val="0"/>
          <w:numId w:val="11"/>
        </w:numPr>
        <w:spacing w:before="156" w:after="156"/>
        <w:ind w:left="360"/>
        <w:rPr>
          <w:rFonts w:ascii="仿宋_GB2312" w:eastAsia="仿宋_GB2312" w:hint="eastAsia"/>
          <w:color w:val="000000"/>
          <w:sz w:val="28"/>
          <w:szCs w:val="28"/>
          <w:lang w:val="en-US" w:eastAsia="zh-CN"/>
        </w:rPr>
      </w:pPr>
      <w:r>
        <w:rPr>
          <w:rFonts w:ascii="仿宋_GB2312" w:eastAsia="仿宋_GB2312" w:hint="eastAsia"/>
          <w:color w:val="000000"/>
          <w:sz w:val="28"/>
          <w:szCs w:val="28"/>
          <w:lang w:val="en-US" w:eastAsia="zh-CN"/>
        </w:rPr>
        <w:t>理解</w:t>
      </w:r>
      <w:r>
        <w:rPr>
          <w:rFonts w:ascii="仿宋_GB2312" w:eastAsia="仿宋_GB2312"/>
          <w:color w:val="000000"/>
          <w:sz w:val="28"/>
          <w:szCs w:val="28"/>
        </w:rPr>
        <w:t>计算机网络的</w:t>
      </w:r>
      <w:r>
        <w:rPr>
          <w:rFonts w:ascii="仿宋_GB2312" w:eastAsia="仿宋_GB2312" w:hint="eastAsia"/>
          <w:color w:val="000000"/>
          <w:sz w:val="28"/>
          <w:szCs w:val="28"/>
          <w:lang w:val="en-US" w:eastAsia="zh-CN"/>
        </w:rPr>
        <w:t>常用</w:t>
      </w:r>
      <w:r>
        <w:rPr>
          <w:rFonts w:ascii="仿宋_GB2312" w:eastAsia="仿宋_GB2312"/>
          <w:color w:val="000000"/>
          <w:sz w:val="28"/>
          <w:szCs w:val="28"/>
        </w:rPr>
        <w:t>性能</w:t>
      </w:r>
      <w:r>
        <w:rPr>
          <w:rFonts w:ascii="仿宋_GB2312" w:eastAsia="仿宋_GB2312" w:hint="eastAsia"/>
          <w:color w:val="000000"/>
          <w:sz w:val="28"/>
          <w:szCs w:val="28"/>
          <w:lang w:val="en-US" w:eastAsia="zh-CN"/>
        </w:rPr>
        <w:t>指标</w:t>
      </w:r>
    </w:p>
    <w:p>
      <w:pPr>
        <w:numPr>
          <w:ilvl w:val="0"/>
          <w:numId w:val="11"/>
        </w:numPr>
        <w:spacing w:before="156" w:after="156"/>
        <w:ind w:left="360"/>
        <w:rPr>
          <w:rFonts w:ascii="仿宋_GB2312" w:eastAsia="仿宋_GB2312" w:hint="eastAsia"/>
          <w:color w:val="000000"/>
          <w:sz w:val="28"/>
          <w:szCs w:val="28"/>
          <w:lang w:val="en-US" w:eastAsia="zh-CN"/>
        </w:rPr>
      </w:pPr>
      <w:r>
        <w:rPr>
          <w:rFonts w:ascii="仿宋_GB2312" w:eastAsia="仿宋_GB2312" w:hint="eastAsia"/>
          <w:color w:val="000000"/>
          <w:sz w:val="28"/>
          <w:szCs w:val="28"/>
          <w:lang w:val="en-US" w:eastAsia="zh-CN"/>
        </w:rPr>
        <w:t>掌握协议的概念、掌握计算机网络体系结构及层次化的研究方法</w:t>
      </w:r>
    </w:p>
    <w:p>
      <w:pPr>
        <w:numPr>
          <w:ilvl w:val="0"/>
          <w:numId w:val="11"/>
        </w:numPr>
        <w:spacing w:before="156" w:after="156"/>
        <w:ind w:left="360"/>
        <w:rPr>
          <w:rFonts w:ascii="仿宋_GB2312" w:eastAsia="仿宋_GB2312" w:hint="eastAsia"/>
          <w:color w:val="000000"/>
          <w:sz w:val="28"/>
          <w:szCs w:val="28"/>
          <w:lang w:val="en-US" w:eastAsia="zh-CN"/>
        </w:rPr>
      </w:pPr>
      <w:r>
        <w:rPr>
          <w:rFonts w:ascii="仿宋_GB2312" w:eastAsia="仿宋_GB2312" w:hint="eastAsia"/>
          <w:color w:val="000000"/>
          <w:sz w:val="28"/>
          <w:szCs w:val="28"/>
          <w:lang w:val="en-US" w:eastAsia="zh-CN"/>
        </w:rPr>
        <w:t>掌握TCP/IP的层次划分、各层的基本功能及主要协议</w:t>
      </w:r>
    </w:p>
    <w:p>
      <w:pPr>
        <w:numPr>
          <w:ilvl w:val="0"/>
          <w:numId w:val="11"/>
        </w:numPr>
        <w:spacing w:before="156" w:after="156"/>
        <w:ind w:left="360"/>
        <w:rPr>
          <w:rFonts w:ascii="仿宋_GB2312" w:eastAsia="仿宋_GB2312"/>
          <w:color w:val="000000"/>
          <w:sz w:val="28"/>
          <w:szCs w:val="28"/>
          <w:lang w:val="en-US" w:eastAsia="zh-CN"/>
        </w:rPr>
      </w:pPr>
      <w:r>
        <w:rPr>
          <w:rFonts w:ascii="仿宋_GB2312" w:eastAsia="仿宋_GB2312" w:hint="eastAsia"/>
          <w:color w:val="000000"/>
          <w:sz w:val="28"/>
          <w:szCs w:val="28"/>
          <w:lang w:val="en-US" w:eastAsia="zh-CN"/>
        </w:rPr>
        <w:t>理解TCP/IP和OSI参考模型的比较</w:t>
      </w:r>
    </w:p>
    <w:p>
      <w:pPr>
        <w:numPr>
          <w:ilvl w:val="0"/>
          <w:numId w:val="12"/>
        </w:numPr>
        <w:spacing w:before="156" w:after="156"/>
        <w:ind w:left="360"/>
        <w:rPr>
          <w:rFonts w:ascii="仿宋_GB2312" w:eastAsia="仿宋_GB2312" w:hint="eastAsia"/>
          <w:color w:val="000000"/>
          <w:sz w:val="28"/>
          <w:szCs w:val="28"/>
        </w:rPr>
      </w:pPr>
      <w:bookmarkStart w:id="0" w:name="_GoBack"/>
      <w:r>
        <w:rPr>
          <w:rFonts w:ascii="仿宋_GB2312" w:eastAsia="仿宋_GB2312"/>
          <w:color w:val="000000"/>
          <w:sz w:val="28"/>
          <w:szCs w:val="28"/>
        </w:rPr>
        <w:t>物理层</w:t>
      </w:r>
      <w:r>
        <w:rPr>
          <w:rFonts w:ascii="仿宋_GB2312" w:eastAsia="仿宋_GB2312" w:hint="eastAsia"/>
          <w:color w:val="000000"/>
          <w:sz w:val="28"/>
          <w:szCs w:val="28"/>
        </w:rPr>
        <w:t xml:space="preserve"> </w:t>
      </w:r>
    </w:p>
    <w:p>
      <w:pPr>
        <w:pStyle w:val="20"/>
        <w:widowControl/>
        <w:spacing w:before="0" w:beforeAutospacing="0" w:after="0" w:afterAutospacing="0" w:line="462" w:lineRule="atLeast"/>
        <w:rPr>
          <w:rFonts w:ascii="仿宋_GB2312" w:eastAsia="仿宋_GB2312" w:hint="eastAsia"/>
          <w:color w:val="000000"/>
          <w:sz w:val="28"/>
          <w:szCs w:val="28"/>
        </w:rPr>
      </w:pPr>
      <w:bookmarkEnd w:id="0"/>
      <w:r>
        <w:rPr>
          <w:rFonts w:ascii="仿宋_GB2312" w:eastAsia="仿宋_GB2312" w:hint="eastAsia"/>
          <w:color w:val="000000"/>
          <w:sz w:val="28"/>
          <w:szCs w:val="28"/>
          <w:lang w:val="en-US" w:eastAsia="zh-CN"/>
        </w:rPr>
        <w:t>考试内容</w:t>
      </w:r>
    </w:p>
    <w:p>
      <w:pPr>
        <w:spacing w:before="156" w:after="156"/>
        <w:ind w:left="0" w:firstLineChars="200" w:firstLine="560"/>
        <w:rPr>
          <w:rFonts w:ascii="仿宋_GB2312" w:eastAsia="仿宋_GB2312" w:hint="eastAsia"/>
          <w:color w:val="000000"/>
          <w:sz w:val="28"/>
          <w:szCs w:val="28"/>
        </w:rPr>
      </w:pPr>
      <w:r>
        <w:rPr>
          <w:rFonts w:ascii="仿宋_GB2312" w:eastAsia="仿宋_GB2312"/>
          <w:color w:val="000000"/>
          <w:sz w:val="28"/>
          <w:szCs w:val="28"/>
        </w:rPr>
        <w:t>物理层的基本概念</w:t>
      </w:r>
      <w:r>
        <w:rPr>
          <w:rFonts w:ascii="仿宋_GB2312" w:eastAsia="仿宋_GB2312" w:hint="eastAsia"/>
          <w:color w:val="000000"/>
          <w:sz w:val="28"/>
          <w:szCs w:val="28"/>
        </w:rPr>
        <w:t>，</w:t>
      </w:r>
      <w:r>
        <w:rPr>
          <w:rFonts w:ascii="仿宋_GB2312" w:eastAsia="仿宋_GB2312"/>
          <w:color w:val="000000"/>
          <w:sz w:val="28"/>
          <w:szCs w:val="28"/>
        </w:rPr>
        <w:t>传输媒体</w:t>
      </w:r>
      <w:r>
        <w:rPr>
          <w:rFonts w:ascii="仿宋_GB2312" w:eastAsia="仿宋_GB2312" w:hint="eastAsia"/>
          <w:color w:val="000000"/>
          <w:sz w:val="28"/>
          <w:szCs w:val="28"/>
        </w:rPr>
        <w:t>，</w:t>
      </w:r>
      <w:r>
        <w:rPr>
          <w:rFonts w:ascii="仿宋_GB2312" w:eastAsia="仿宋_GB2312"/>
          <w:color w:val="000000"/>
          <w:sz w:val="28"/>
          <w:szCs w:val="28"/>
        </w:rPr>
        <w:t>信道复用技术</w:t>
      </w:r>
      <w:r>
        <w:rPr>
          <w:rFonts w:ascii="仿宋_GB2312" w:eastAsia="仿宋_GB2312" w:hint="eastAsia"/>
          <w:color w:val="000000"/>
          <w:sz w:val="28"/>
          <w:szCs w:val="28"/>
        </w:rPr>
        <w:t>，</w:t>
      </w:r>
      <w:r>
        <w:rPr>
          <w:rFonts w:ascii="仿宋_GB2312" w:eastAsia="仿宋_GB2312"/>
          <w:color w:val="000000"/>
          <w:sz w:val="28"/>
          <w:szCs w:val="28"/>
        </w:rPr>
        <w:t>数字传输系统</w:t>
      </w:r>
      <w:r>
        <w:rPr>
          <w:rFonts w:ascii="仿宋_GB2312" w:eastAsia="仿宋_GB2312" w:hint="eastAsia"/>
          <w:color w:val="000000"/>
          <w:sz w:val="28"/>
          <w:szCs w:val="28"/>
        </w:rPr>
        <w:t>，</w:t>
      </w:r>
      <w:r>
        <w:rPr>
          <w:rFonts w:ascii="仿宋_GB2312" w:eastAsia="仿宋_GB2312"/>
          <w:color w:val="000000"/>
          <w:sz w:val="28"/>
          <w:szCs w:val="28"/>
        </w:rPr>
        <w:t>宽带接入技术</w:t>
      </w:r>
      <w:r>
        <w:rPr>
          <w:rFonts w:ascii="仿宋_GB2312" w:eastAsia="仿宋_GB2312" w:hint="eastAsia"/>
          <w:color w:val="000000"/>
          <w:sz w:val="28"/>
          <w:szCs w:val="28"/>
        </w:rPr>
        <w:t>。</w:t>
      </w:r>
    </w:p>
    <w:p>
      <w:pPr>
        <w:spacing w:before="156" w:after="156"/>
        <w:ind w:left="0" w:firstLineChars="200" w:firstLine="560"/>
        <w:rPr>
          <w:rFonts w:ascii="仿宋_GB2312" w:eastAsia="仿宋_GB2312" w:hint="eastAsia"/>
          <w:color w:val="000000"/>
          <w:sz w:val="28"/>
          <w:szCs w:val="28"/>
          <w:lang w:val="en-US" w:eastAsia="zh-CN"/>
        </w:rPr>
      </w:pPr>
      <w:r>
        <w:rPr>
          <w:rFonts w:ascii="仿宋_GB2312" w:eastAsia="仿宋_GB2312" w:hint="eastAsia"/>
          <w:color w:val="000000"/>
          <w:sz w:val="28"/>
          <w:szCs w:val="28"/>
          <w:lang w:val="en-US" w:eastAsia="zh-CN"/>
        </w:rPr>
        <w:t>考试要求</w:t>
      </w:r>
    </w:p>
    <w:p>
      <w:pPr>
        <w:numPr>
          <w:ilvl w:val="0"/>
          <w:numId w:val="13"/>
        </w:numPr>
        <w:spacing w:before="156" w:after="156"/>
        <w:ind w:left="0" w:firstLineChars="200" w:firstLine="560"/>
        <w:rPr>
          <w:rFonts w:ascii="仿宋_GB2312" w:eastAsia="仿宋_GB2312"/>
          <w:color w:val="000000"/>
          <w:sz w:val="28"/>
          <w:szCs w:val="28"/>
        </w:rPr>
      </w:pPr>
      <w:r>
        <w:rPr>
          <w:rFonts w:ascii="仿宋_GB2312" w:eastAsia="仿宋_GB2312" w:hint="eastAsia"/>
          <w:color w:val="000000"/>
          <w:sz w:val="28"/>
          <w:szCs w:val="28"/>
          <w:lang w:val="en-US" w:eastAsia="zh-CN"/>
        </w:rPr>
        <w:t>理解</w:t>
      </w:r>
      <w:r>
        <w:rPr>
          <w:rFonts w:ascii="仿宋_GB2312" w:eastAsia="仿宋_GB2312"/>
          <w:color w:val="000000"/>
          <w:sz w:val="28"/>
          <w:szCs w:val="28"/>
        </w:rPr>
        <w:t>物理层的基本概念</w:t>
      </w:r>
    </w:p>
    <w:p>
      <w:pPr>
        <w:numPr>
          <w:ilvl w:val="0"/>
          <w:numId w:val="13"/>
        </w:numPr>
        <w:spacing w:before="156" w:after="156"/>
        <w:ind w:left="0" w:firstLineChars="200" w:firstLine="560"/>
        <w:rPr>
          <w:rFonts w:ascii="仿宋_GB2312" w:eastAsia="仿宋_GB2312"/>
          <w:color w:val="000000"/>
          <w:sz w:val="28"/>
          <w:szCs w:val="28"/>
          <w:lang w:val="en-US" w:eastAsia="zh-CN"/>
        </w:rPr>
      </w:pPr>
      <w:r>
        <w:rPr>
          <w:rFonts w:ascii="仿宋_GB2312" w:eastAsia="仿宋_GB2312" w:hint="eastAsia"/>
          <w:color w:val="000000"/>
          <w:sz w:val="28"/>
          <w:szCs w:val="28"/>
          <w:lang w:val="en-US" w:eastAsia="zh-CN"/>
        </w:rPr>
        <w:t>掌握各种</w:t>
      </w:r>
      <w:r>
        <w:rPr>
          <w:rFonts w:ascii="仿宋_GB2312" w:eastAsia="仿宋_GB2312"/>
          <w:color w:val="000000"/>
          <w:sz w:val="28"/>
          <w:szCs w:val="28"/>
        </w:rPr>
        <w:t>传输媒体</w:t>
      </w:r>
      <w:r>
        <w:rPr>
          <w:rFonts w:ascii="仿宋_GB2312" w:eastAsia="仿宋_GB2312" w:hint="eastAsia"/>
          <w:color w:val="000000"/>
          <w:sz w:val="28"/>
          <w:szCs w:val="28"/>
          <w:lang w:val="en-US" w:eastAsia="zh-CN"/>
        </w:rPr>
        <w:t>及特征</w:t>
      </w:r>
    </w:p>
    <w:p>
      <w:pPr>
        <w:numPr>
          <w:ilvl w:val="0"/>
          <w:numId w:val="13"/>
        </w:numPr>
        <w:spacing w:before="156" w:after="156"/>
        <w:ind w:left="0" w:firstLineChars="200" w:firstLine="560"/>
        <w:rPr>
          <w:rFonts w:ascii="仿宋_GB2312" w:eastAsia="仿宋_GB2312"/>
          <w:color w:val="000000"/>
          <w:sz w:val="28"/>
          <w:szCs w:val="28"/>
          <w:lang w:val="en-US" w:eastAsia="zh-CN"/>
        </w:rPr>
      </w:pPr>
      <w:r>
        <w:rPr>
          <w:rFonts w:ascii="仿宋_GB2312" w:eastAsia="仿宋_GB2312" w:hint="eastAsia"/>
          <w:color w:val="000000"/>
          <w:sz w:val="28"/>
          <w:szCs w:val="28"/>
          <w:lang w:val="en-US" w:eastAsia="zh-CN"/>
        </w:rPr>
        <w:t>掌握各种</w:t>
      </w:r>
      <w:r>
        <w:rPr>
          <w:rFonts w:ascii="仿宋_GB2312" w:eastAsia="仿宋_GB2312"/>
          <w:color w:val="000000"/>
          <w:sz w:val="28"/>
          <w:szCs w:val="28"/>
        </w:rPr>
        <w:t>信道复用技术</w:t>
      </w:r>
    </w:p>
    <w:p>
      <w:pPr>
        <w:numPr>
          <w:ilvl w:val="0"/>
          <w:numId w:val="13"/>
        </w:numPr>
        <w:spacing w:before="156" w:after="156"/>
        <w:ind w:left="0" w:firstLineChars="200" w:firstLine="560"/>
        <w:rPr>
          <w:rFonts w:ascii="仿宋_GB2312" w:eastAsia="仿宋_GB2312"/>
          <w:color w:val="000000"/>
          <w:sz w:val="28"/>
          <w:szCs w:val="28"/>
          <w:lang w:val="en-US" w:eastAsia="zh-CN"/>
        </w:rPr>
      </w:pPr>
      <w:r>
        <w:rPr>
          <w:rFonts w:ascii="仿宋_GB2312" w:eastAsia="仿宋_GB2312" w:hint="eastAsia"/>
          <w:color w:val="000000"/>
          <w:sz w:val="28"/>
          <w:szCs w:val="28"/>
          <w:lang w:val="en-US" w:eastAsia="zh-CN"/>
        </w:rPr>
        <w:t>理解</w:t>
      </w:r>
      <w:r>
        <w:rPr>
          <w:rFonts w:ascii="仿宋_GB2312" w:eastAsia="仿宋_GB2312"/>
          <w:color w:val="000000"/>
          <w:sz w:val="28"/>
          <w:szCs w:val="28"/>
        </w:rPr>
        <w:t>数字传输系统</w:t>
      </w:r>
    </w:p>
    <w:p>
      <w:pPr>
        <w:numPr>
          <w:ilvl w:val="0"/>
          <w:numId w:val="13"/>
        </w:numPr>
        <w:spacing w:before="156" w:after="156"/>
        <w:ind w:left="0" w:firstLineChars="200" w:firstLine="560"/>
        <w:rPr>
          <w:rFonts w:ascii="仿宋_GB2312" w:eastAsia="仿宋_GB2312"/>
          <w:color w:val="000000"/>
          <w:sz w:val="28"/>
          <w:szCs w:val="28"/>
          <w:lang w:val="en-US" w:eastAsia="zh-CN"/>
        </w:rPr>
      </w:pPr>
      <w:r>
        <w:rPr>
          <w:rFonts w:ascii="仿宋_GB2312" w:eastAsia="仿宋_GB2312" w:hint="eastAsia"/>
          <w:color w:val="000000"/>
          <w:sz w:val="28"/>
          <w:szCs w:val="28"/>
          <w:lang w:val="en-US" w:eastAsia="zh-CN"/>
        </w:rPr>
        <w:t>理解各种</w:t>
      </w:r>
      <w:r>
        <w:rPr>
          <w:rFonts w:ascii="仿宋_GB2312" w:eastAsia="仿宋_GB2312"/>
          <w:color w:val="000000"/>
          <w:sz w:val="28"/>
          <w:szCs w:val="28"/>
        </w:rPr>
        <w:t>宽带接入技术</w:t>
      </w:r>
    </w:p>
    <w:p>
      <w:pPr>
        <w:numPr>
          <w:ilvl w:val="0"/>
          <w:numId w:val="12"/>
        </w:numPr>
        <w:spacing w:before="156" w:after="156"/>
        <w:ind w:left="360" w:firstLine="0"/>
        <w:rPr>
          <w:rFonts w:ascii="仿宋_GB2312" w:eastAsia="仿宋_GB2312" w:hint="eastAsia"/>
          <w:color w:val="000000"/>
          <w:sz w:val="28"/>
          <w:szCs w:val="28"/>
        </w:rPr>
      </w:pPr>
      <w:r>
        <w:rPr>
          <w:rFonts w:ascii="仿宋_GB2312" w:eastAsia="仿宋_GB2312"/>
          <w:color w:val="000000"/>
          <w:sz w:val="28"/>
          <w:szCs w:val="28"/>
        </w:rPr>
        <w:t>数据链路层</w:t>
      </w:r>
      <w:r>
        <w:rPr>
          <w:rFonts w:ascii="仿宋_GB2312" w:eastAsia="仿宋_GB2312" w:hint="eastAsia"/>
          <w:color w:val="000000"/>
          <w:sz w:val="28"/>
          <w:szCs w:val="28"/>
        </w:rPr>
        <w:t xml:space="preserve">  </w:t>
      </w:r>
    </w:p>
    <w:p>
      <w:pPr>
        <w:spacing w:before="156" w:after="156"/>
        <w:ind w:left="360"/>
        <w:rPr>
          <w:rFonts w:ascii="仿宋_GB2312" w:eastAsia="仿宋_GB2312" w:hint="eastAsia"/>
          <w:color w:val="000000"/>
          <w:sz w:val="28"/>
          <w:szCs w:val="28"/>
        </w:rPr>
      </w:pPr>
      <w:r>
        <w:rPr>
          <w:rFonts w:ascii="仿宋_GB2312" w:eastAsia="仿宋_GB2312" w:hint="eastAsia"/>
          <w:color w:val="000000"/>
          <w:sz w:val="28"/>
          <w:szCs w:val="28"/>
          <w:lang w:val="en-US" w:eastAsia="zh-CN"/>
        </w:rPr>
        <w:t>考试内容</w:t>
        <w:br/>
      </w:r>
      <w:r>
        <w:rPr>
          <w:rFonts w:ascii="仿宋_GB2312" w:eastAsia="仿宋_GB2312"/>
          <w:color w:val="000000"/>
          <w:sz w:val="28"/>
          <w:szCs w:val="28"/>
        </w:rPr>
        <w:t>数据链路层</w:t>
      </w:r>
      <w:r>
        <w:rPr>
          <w:rFonts w:ascii="仿宋_GB2312" w:eastAsia="仿宋_GB2312" w:hint="eastAsia"/>
          <w:color w:val="000000"/>
          <w:sz w:val="28"/>
          <w:szCs w:val="28"/>
          <w:lang w:val="en-US" w:eastAsia="zh-CN"/>
        </w:rPr>
        <w:t>的基本概念和功能</w:t>
      </w:r>
      <w:r>
        <w:rPr>
          <w:rFonts w:ascii="仿宋_GB2312" w:eastAsia="仿宋_GB2312" w:hint="eastAsia"/>
          <w:color w:val="000000"/>
          <w:sz w:val="28"/>
          <w:szCs w:val="28"/>
        </w:rPr>
        <w:t>，</w:t>
      </w:r>
      <w:r>
        <w:rPr>
          <w:rFonts w:ascii="仿宋_GB2312" w:eastAsia="仿宋_GB2312"/>
          <w:color w:val="000000"/>
          <w:sz w:val="28"/>
          <w:szCs w:val="28"/>
        </w:rPr>
        <w:t>PPP</w:t>
      </w:r>
      <w:r>
        <w:rPr>
          <w:rFonts w:ascii="仿宋_GB2312" w:eastAsia="仿宋_GB2312" w:hint="eastAsia"/>
          <w:color w:val="000000"/>
          <w:sz w:val="28"/>
          <w:szCs w:val="28"/>
        </w:rPr>
        <w:t>，</w:t>
      </w:r>
      <w:r>
        <w:rPr>
          <w:rFonts w:ascii="仿宋_GB2312" w:eastAsia="仿宋_GB2312"/>
          <w:color w:val="000000"/>
          <w:sz w:val="28"/>
          <w:szCs w:val="28"/>
        </w:rPr>
        <w:t>使用广播信道的数据链路层</w:t>
      </w:r>
      <w:r>
        <w:rPr>
          <w:rFonts w:ascii="仿宋_GB2312" w:eastAsia="仿宋_GB2312" w:hint="eastAsia"/>
          <w:color w:val="000000"/>
          <w:sz w:val="28"/>
          <w:szCs w:val="28"/>
        </w:rPr>
        <w:t>，</w:t>
      </w:r>
      <w:r>
        <w:rPr>
          <w:rFonts w:ascii="仿宋_GB2312" w:eastAsia="仿宋_GB2312"/>
          <w:color w:val="000000"/>
          <w:sz w:val="28"/>
          <w:szCs w:val="28"/>
        </w:rPr>
        <w:t>以太网</w:t>
      </w:r>
      <w:r>
        <w:rPr>
          <w:rFonts w:ascii="仿宋_GB2312" w:eastAsia="仿宋_GB2312" w:hint="eastAsia"/>
          <w:color w:val="000000"/>
          <w:sz w:val="28"/>
          <w:szCs w:val="28"/>
        </w:rPr>
        <w:t>，</w:t>
      </w:r>
      <w:r>
        <w:rPr>
          <w:rFonts w:ascii="仿宋_GB2312" w:eastAsia="仿宋_GB2312"/>
          <w:color w:val="000000"/>
          <w:sz w:val="28"/>
          <w:szCs w:val="28"/>
        </w:rPr>
        <w:t>扩展以太网</w:t>
      </w:r>
      <w:r>
        <w:rPr>
          <w:rFonts w:ascii="仿宋_GB2312" w:eastAsia="仿宋_GB2312" w:hint="eastAsia"/>
          <w:color w:val="000000"/>
          <w:sz w:val="28"/>
          <w:szCs w:val="28"/>
        </w:rPr>
        <w:t>，</w:t>
      </w:r>
      <w:r>
        <w:rPr>
          <w:rFonts w:ascii="仿宋_GB2312" w:eastAsia="仿宋_GB2312"/>
          <w:color w:val="000000"/>
          <w:sz w:val="28"/>
          <w:szCs w:val="28"/>
        </w:rPr>
        <w:t>高速以太网</w:t>
      </w:r>
      <w:r>
        <w:rPr>
          <w:rFonts w:ascii="仿宋_GB2312" w:eastAsia="仿宋_GB2312" w:hint="eastAsia"/>
          <w:color w:val="000000"/>
          <w:sz w:val="28"/>
          <w:szCs w:val="28"/>
          <w:lang w:eastAsia="zh-CN"/>
        </w:rPr>
        <w:t>，</w:t>
      </w:r>
      <w:r>
        <w:rPr>
          <w:rFonts w:ascii="仿宋_GB2312" w:eastAsia="仿宋_GB2312" w:hint="eastAsia"/>
          <w:color w:val="000000"/>
          <w:sz w:val="28"/>
          <w:szCs w:val="28"/>
          <w:lang w:val="en-US" w:eastAsia="zh-CN"/>
        </w:rPr>
        <w:t>虚拟局域网</w:t>
      </w:r>
      <w:r>
        <w:rPr>
          <w:rFonts w:ascii="仿宋_GB2312" w:eastAsia="仿宋_GB2312" w:hint="eastAsia"/>
          <w:color w:val="000000"/>
          <w:sz w:val="28"/>
          <w:szCs w:val="28"/>
        </w:rPr>
        <w:t>。</w:t>
      </w:r>
    </w:p>
    <w:p>
      <w:pPr>
        <w:spacing w:before="156" w:after="156"/>
        <w:ind w:left="360"/>
        <w:rPr>
          <w:rFonts w:ascii="仿宋_GB2312" w:eastAsia="仿宋_GB2312" w:hint="eastAsia"/>
          <w:color w:val="000000"/>
          <w:sz w:val="28"/>
          <w:szCs w:val="28"/>
          <w:lang w:val="en-US" w:eastAsia="zh-CN"/>
        </w:rPr>
      </w:pPr>
      <w:r>
        <w:rPr>
          <w:rFonts w:ascii="仿宋_GB2312" w:eastAsia="仿宋_GB2312" w:hint="eastAsia"/>
          <w:color w:val="000000"/>
          <w:sz w:val="28"/>
          <w:szCs w:val="28"/>
          <w:lang w:val="en-US" w:eastAsia="zh-CN"/>
        </w:rPr>
        <w:t>考试要求</w:t>
      </w:r>
    </w:p>
    <w:p>
      <w:pPr>
        <w:numPr>
          <w:ilvl w:val="0"/>
          <w:numId w:val="14"/>
        </w:numPr>
        <w:spacing w:before="156" w:after="156"/>
        <w:ind w:left="360"/>
        <w:rPr>
          <w:rFonts w:ascii="仿宋_GB2312" w:eastAsia="仿宋_GB2312" w:hint="eastAsia"/>
          <w:color w:val="000000"/>
          <w:sz w:val="28"/>
          <w:szCs w:val="28"/>
          <w:lang w:val="en-US" w:eastAsia="zh-CN"/>
        </w:rPr>
      </w:pPr>
      <w:r>
        <w:rPr>
          <w:rFonts w:ascii="仿宋_GB2312" w:eastAsia="仿宋_GB2312" w:hint="eastAsia"/>
          <w:color w:val="000000"/>
          <w:sz w:val="28"/>
          <w:szCs w:val="28"/>
          <w:lang w:val="en-US" w:eastAsia="zh-CN"/>
        </w:rPr>
        <w:t>掌握</w:t>
      </w:r>
      <w:r>
        <w:rPr>
          <w:rFonts w:ascii="仿宋_GB2312" w:eastAsia="仿宋_GB2312"/>
          <w:color w:val="000000"/>
          <w:sz w:val="28"/>
          <w:szCs w:val="28"/>
        </w:rPr>
        <w:t>数据链路层</w:t>
      </w:r>
      <w:r>
        <w:rPr>
          <w:rFonts w:ascii="仿宋_GB2312" w:eastAsia="仿宋_GB2312" w:hint="eastAsia"/>
          <w:color w:val="000000"/>
          <w:sz w:val="28"/>
          <w:szCs w:val="28"/>
          <w:lang w:val="en-US" w:eastAsia="zh-CN"/>
        </w:rPr>
        <w:t>的基本概念</w:t>
      </w:r>
    </w:p>
    <w:p>
      <w:pPr>
        <w:numPr>
          <w:ilvl w:val="0"/>
          <w:numId w:val="14"/>
        </w:numPr>
        <w:spacing w:before="156" w:after="156"/>
        <w:ind w:left="360"/>
        <w:rPr>
          <w:rFonts w:ascii="仿宋_GB2312" w:eastAsia="仿宋_GB2312" w:hint="eastAsia"/>
          <w:color w:val="000000"/>
          <w:sz w:val="28"/>
          <w:szCs w:val="28"/>
        </w:rPr>
      </w:pPr>
      <w:r>
        <w:rPr>
          <w:rFonts w:ascii="仿宋_GB2312" w:eastAsia="仿宋_GB2312" w:hint="eastAsia"/>
          <w:color w:val="000000"/>
          <w:sz w:val="28"/>
          <w:szCs w:val="28"/>
          <w:lang w:val="en-US" w:eastAsia="zh-CN"/>
        </w:rPr>
        <w:t>掌握点对点协议</w:t>
      </w:r>
      <w:r>
        <w:rPr>
          <w:rFonts w:ascii="仿宋_GB2312" w:eastAsia="仿宋_GB2312"/>
          <w:color w:val="000000"/>
          <w:sz w:val="28"/>
          <w:szCs w:val="28"/>
        </w:rPr>
        <w:t>PPP</w:t>
      </w:r>
      <w:r>
        <w:rPr>
          <w:rFonts w:ascii="仿宋_GB2312" w:eastAsia="仿宋_GB2312" w:hint="eastAsia"/>
          <w:color w:val="000000"/>
          <w:sz w:val="28"/>
          <w:szCs w:val="28"/>
          <w:lang w:val="en-US" w:eastAsia="zh-CN"/>
        </w:rPr>
        <w:t>和CSMA/CD</w:t>
      </w:r>
    </w:p>
    <w:p>
      <w:pPr>
        <w:numPr>
          <w:ilvl w:val="0"/>
          <w:numId w:val="14"/>
        </w:numPr>
        <w:spacing w:before="156" w:after="156"/>
        <w:ind w:left="360"/>
        <w:rPr>
          <w:rFonts w:ascii="仿宋_GB2312" w:eastAsia="仿宋_GB2312" w:hint="eastAsia"/>
          <w:color w:val="000000"/>
          <w:sz w:val="28"/>
          <w:szCs w:val="28"/>
        </w:rPr>
      </w:pPr>
      <w:r>
        <w:rPr>
          <w:rFonts w:ascii="仿宋_GB2312" w:eastAsia="仿宋_GB2312" w:hint="eastAsia"/>
          <w:color w:val="000000"/>
          <w:sz w:val="28"/>
          <w:szCs w:val="28"/>
          <w:lang w:val="en-US" w:eastAsia="zh-CN"/>
        </w:rPr>
        <w:t>掌握各种</w:t>
      </w:r>
      <w:r>
        <w:rPr>
          <w:rFonts w:ascii="仿宋_GB2312" w:eastAsia="仿宋_GB2312"/>
          <w:color w:val="000000"/>
          <w:sz w:val="28"/>
          <w:szCs w:val="28"/>
        </w:rPr>
        <w:t>以太网</w:t>
      </w:r>
      <w:r>
        <w:rPr>
          <w:rFonts w:ascii="仿宋_GB2312" w:eastAsia="仿宋_GB2312" w:hint="eastAsia"/>
          <w:color w:val="000000"/>
          <w:sz w:val="28"/>
          <w:szCs w:val="28"/>
          <w:lang w:val="en-US" w:eastAsia="zh-CN"/>
        </w:rPr>
        <w:t>的原理</w:t>
      </w:r>
    </w:p>
    <w:p>
      <w:pPr>
        <w:numPr>
          <w:ilvl w:val="0"/>
          <w:numId w:val="14"/>
        </w:numPr>
        <w:spacing w:before="156" w:after="156"/>
        <w:ind w:left="360"/>
        <w:rPr>
          <w:rFonts w:ascii="仿宋_GB2312" w:eastAsia="仿宋_GB2312" w:hint="eastAsia"/>
          <w:color w:val="000000"/>
          <w:sz w:val="28"/>
          <w:szCs w:val="28"/>
        </w:rPr>
      </w:pPr>
      <w:r>
        <w:rPr>
          <w:rFonts w:ascii="仿宋_GB2312" w:eastAsia="仿宋_GB2312" w:hint="eastAsia"/>
          <w:color w:val="000000"/>
          <w:sz w:val="28"/>
          <w:szCs w:val="28"/>
          <w:lang w:val="en-US" w:eastAsia="zh-CN"/>
        </w:rPr>
        <w:t>掌握交换机的工作原理</w:t>
      </w:r>
    </w:p>
    <w:p>
      <w:pPr>
        <w:numPr>
          <w:ilvl w:val="0"/>
          <w:numId w:val="12"/>
        </w:numPr>
        <w:spacing w:before="156" w:after="156"/>
        <w:ind w:left="360" w:firstLine="0"/>
        <w:rPr>
          <w:rFonts w:ascii="仿宋_GB2312" w:eastAsia="仿宋_GB2312" w:hint="eastAsia"/>
          <w:color w:val="000000"/>
          <w:sz w:val="28"/>
          <w:szCs w:val="28"/>
        </w:rPr>
      </w:pPr>
      <w:r>
        <w:rPr>
          <w:rFonts w:ascii="仿宋_GB2312" w:eastAsia="仿宋_GB2312"/>
          <w:color w:val="000000"/>
          <w:sz w:val="28"/>
          <w:szCs w:val="28"/>
        </w:rPr>
        <w:t>网络层</w:t>
      </w:r>
      <w:r>
        <w:rPr>
          <w:rFonts w:ascii="仿宋_GB2312" w:eastAsia="仿宋_GB2312" w:hint="eastAsia"/>
          <w:color w:val="000000"/>
          <w:sz w:val="28"/>
          <w:szCs w:val="28"/>
        </w:rPr>
        <w:t xml:space="preserve"> </w:t>
      </w:r>
    </w:p>
    <w:p>
      <w:pPr>
        <w:spacing w:before="156" w:after="156"/>
        <w:ind w:left="360"/>
        <w:rPr>
          <w:rFonts w:ascii="仿宋_GB2312" w:eastAsia="仿宋_GB2312" w:hint="eastAsia"/>
          <w:color w:val="000000"/>
          <w:sz w:val="28"/>
          <w:szCs w:val="28"/>
          <w:lang w:val="en-US" w:eastAsia="zh-CN"/>
        </w:rPr>
      </w:pPr>
      <w:r>
        <w:rPr>
          <w:rFonts w:ascii="仿宋_GB2312" w:eastAsia="仿宋_GB2312" w:hint="eastAsia"/>
          <w:color w:val="000000"/>
          <w:sz w:val="28"/>
          <w:szCs w:val="28"/>
          <w:lang w:val="en-US" w:eastAsia="zh-CN"/>
        </w:rPr>
        <w:t>考试内容</w:t>
      </w:r>
    </w:p>
    <w:p>
      <w:pPr>
        <w:spacing w:before="156" w:after="156"/>
        <w:ind w:left="360"/>
        <w:rPr>
          <w:rFonts w:ascii="仿宋_GB2312" w:eastAsia="仿宋_GB2312" w:hint="eastAsia"/>
          <w:color w:val="000000"/>
          <w:sz w:val="28"/>
          <w:szCs w:val="28"/>
        </w:rPr>
      </w:pPr>
      <w:r>
        <w:rPr>
          <w:rFonts w:ascii="仿宋_GB2312" w:eastAsia="仿宋_GB2312" w:hint="eastAsia"/>
          <w:color w:val="000000"/>
          <w:sz w:val="28"/>
          <w:szCs w:val="28"/>
          <w:lang w:val="en-US" w:eastAsia="zh-CN"/>
        </w:rPr>
        <w:t>网络层的概念和功能，</w:t>
      </w:r>
      <w:r>
        <w:rPr>
          <w:rFonts w:ascii="仿宋_GB2312" w:eastAsia="仿宋_GB2312"/>
          <w:color w:val="000000"/>
          <w:sz w:val="28"/>
          <w:szCs w:val="28"/>
        </w:rPr>
        <w:t>IP协议</w:t>
      </w:r>
      <w:r>
        <w:rPr>
          <w:rFonts w:ascii="仿宋_GB2312" w:eastAsia="仿宋_GB2312" w:hint="eastAsia"/>
          <w:color w:val="000000"/>
          <w:sz w:val="28"/>
          <w:szCs w:val="28"/>
        </w:rPr>
        <w:t>，</w:t>
      </w:r>
      <w:r>
        <w:rPr>
          <w:rFonts w:ascii="仿宋_GB2312" w:eastAsia="仿宋_GB2312" w:hint="eastAsia"/>
          <w:color w:val="000000"/>
          <w:sz w:val="28"/>
          <w:szCs w:val="28"/>
          <w:lang w:val="en-US" w:eastAsia="zh-CN"/>
        </w:rPr>
        <w:t>ARP，</w:t>
      </w:r>
      <w:r>
        <w:rPr>
          <w:rFonts w:ascii="仿宋_GB2312" w:eastAsia="仿宋_GB2312"/>
          <w:color w:val="000000"/>
          <w:sz w:val="28"/>
          <w:szCs w:val="28"/>
        </w:rPr>
        <w:t>ICMP</w:t>
      </w:r>
      <w:r>
        <w:rPr>
          <w:rFonts w:ascii="仿宋_GB2312" w:eastAsia="仿宋_GB2312" w:hint="eastAsia"/>
          <w:color w:val="000000"/>
          <w:sz w:val="28"/>
          <w:szCs w:val="28"/>
        </w:rPr>
        <w:t>，</w:t>
      </w:r>
      <w:r>
        <w:rPr>
          <w:rFonts w:ascii="仿宋_GB2312" w:eastAsia="仿宋_GB2312"/>
          <w:color w:val="000000"/>
          <w:sz w:val="28"/>
          <w:szCs w:val="28"/>
        </w:rPr>
        <w:t>因特网的路由选择协议</w:t>
      </w:r>
      <w:r>
        <w:rPr>
          <w:rFonts w:ascii="仿宋_GB2312" w:eastAsia="仿宋_GB2312" w:hint="eastAsia"/>
          <w:color w:val="000000"/>
          <w:sz w:val="28"/>
          <w:szCs w:val="28"/>
        </w:rPr>
        <w:t>，</w:t>
      </w:r>
      <w:r>
        <w:rPr>
          <w:rFonts w:ascii="仿宋_GB2312" w:eastAsia="仿宋_GB2312"/>
          <w:color w:val="000000"/>
          <w:sz w:val="28"/>
          <w:szCs w:val="28"/>
        </w:rPr>
        <w:t>虚拟专用网VPN和网络地址转换NAT</w:t>
      </w:r>
      <w:r>
        <w:rPr>
          <w:rFonts w:ascii="仿宋_GB2312" w:eastAsia="仿宋_GB2312" w:hint="eastAsia"/>
          <w:color w:val="000000"/>
          <w:sz w:val="28"/>
          <w:szCs w:val="28"/>
        </w:rPr>
        <w:t>。</w:t>
      </w:r>
    </w:p>
    <w:p>
      <w:pPr>
        <w:spacing w:before="156" w:after="156"/>
        <w:ind w:left="360"/>
        <w:rPr>
          <w:rFonts w:ascii="仿宋_GB2312" w:eastAsia="仿宋_GB2312" w:hint="eastAsia"/>
          <w:color w:val="000000"/>
          <w:sz w:val="28"/>
          <w:szCs w:val="28"/>
          <w:lang w:val="en-US" w:eastAsia="zh-CN"/>
        </w:rPr>
      </w:pPr>
      <w:r>
        <w:rPr>
          <w:rFonts w:ascii="仿宋_GB2312" w:eastAsia="仿宋_GB2312" w:hint="eastAsia"/>
          <w:color w:val="000000"/>
          <w:sz w:val="28"/>
          <w:szCs w:val="28"/>
          <w:lang w:val="en-US" w:eastAsia="zh-CN"/>
        </w:rPr>
        <w:t>考试要求</w:t>
      </w:r>
    </w:p>
    <w:p>
      <w:pPr>
        <w:numPr>
          <w:ilvl w:val="0"/>
          <w:numId w:val="15"/>
        </w:numPr>
        <w:spacing w:before="156" w:after="156"/>
        <w:ind w:left="360"/>
        <w:rPr>
          <w:rFonts w:ascii="仿宋_GB2312" w:eastAsia="仿宋_GB2312" w:hint="eastAsia"/>
          <w:color w:val="000000"/>
          <w:sz w:val="28"/>
          <w:szCs w:val="28"/>
        </w:rPr>
      </w:pPr>
      <w:r>
        <w:rPr>
          <w:rFonts w:ascii="仿宋_GB2312" w:eastAsia="仿宋_GB2312" w:hint="eastAsia"/>
          <w:color w:val="000000"/>
          <w:sz w:val="28"/>
          <w:szCs w:val="28"/>
          <w:lang w:val="en-US" w:eastAsia="zh-CN"/>
        </w:rPr>
        <w:t>掌握网络层的功能</w:t>
      </w:r>
    </w:p>
    <w:p>
      <w:pPr>
        <w:numPr>
          <w:ilvl w:val="0"/>
          <w:numId w:val="15"/>
        </w:numPr>
        <w:spacing w:before="156" w:after="156"/>
        <w:ind w:left="360"/>
        <w:rPr>
          <w:rFonts w:ascii="仿宋_GB2312" w:eastAsia="仿宋_GB2312" w:hint="eastAsia"/>
          <w:color w:val="000000"/>
          <w:sz w:val="28"/>
          <w:szCs w:val="28"/>
        </w:rPr>
      </w:pPr>
      <w:r>
        <w:rPr>
          <w:rFonts w:ascii="仿宋_GB2312" w:eastAsia="仿宋_GB2312" w:hint="eastAsia"/>
          <w:color w:val="000000"/>
          <w:sz w:val="28"/>
          <w:szCs w:val="28"/>
          <w:lang w:val="en-US" w:eastAsia="zh-CN"/>
        </w:rPr>
        <w:t>掌握</w:t>
      </w:r>
      <w:r>
        <w:rPr>
          <w:rFonts w:ascii="仿宋_GB2312" w:eastAsia="仿宋_GB2312"/>
          <w:color w:val="000000"/>
          <w:sz w:val="28"/>
          <w:szCs w:val="28"/>
        </w:rPr>
        <w:t>IP</w:t>
      </w:r>
      <w:r>
        <w:rPr>
          <w:rFonts w:ascii="仿宋_GB2312" w:eastAsia="仿宋_GB2312" w:hint="eastAsia"/>
          <w:color w:val="000000"/>
          <w:sz w:val="28"/>
          <w:szCs w:val="28"/>
          <w:lang w:val="en-US" w:eastAsia="zh-CN"/>
        </w:rPr>
        <w:t>地址、IP数据报格式及IP层转发分组的过程</w:t>
      </w:r>
    </w:p>
    <w:p>
      <w:pPr>
        <w:numPr>
          <w:ilvl w:val="0"/>
          <w:numId w:val="15"/>
        </w:numPr>
        <w:spacing w:before="156" w:after="156"/>
        <w:ind w:left="360"/>
        <w:rPr>
          <w:rFonts w:ascii="仿宋_GB2312" w:eastAsia="仿宋_GB2312" w:hint="eastAsia"/>
          <w:color w:val="000000"/>
          <w:sz w:val="28"/>
          <w:szCs w:val="28"/>
        </w:rPr>
      </w:pPr>
      <w:r>
        <w:rPr>
          <w:rFonts w:ascii="仿宋_GB2312" w:eastAsia="仿宋_GB2312" w:hint="eastAsia"/>
          <w:color w:val="000000"/>
          <w:sz w:val="28"/>
          <w:szCs w:val="28"/>
          <w:lang w:val="en-US" w:eastAsia="zh-CN"/>
        </w:rPr>
        <w:t>掌握ARP协议</w:t>
      </w:r>
    </w:p>
    <w:p>
      <w:pPr>
        <w:numPr>
          <w:ilvl w:val="0"/>
          <w:numId w:val="15"/>
        </w:numPr>
        <w:spacing w:before="156" w:after="156"/>
        <w:ind w:left="360"/>
        <w:rPr>
          <w:rFonts w:ascii="仿宋_GB2312" w:eastAsia="仿宋_GB2312" w:hint="eastAsia"/>
          <w:color w:val="000000"/>
          <w:sz w:val="28"/>
          <w:szCs w:val="28"/>
        </w:rPr>
      </w:pPr>
      <w:r>
        <w:rPr>
          <w:rFonts w:ascii="仿宋_GB2312" w:eastAsia="仿宋_GB2312" w:hint="eastAsia"/>
          <w:color w:val="000000"/>
          <w:sz w:val="28"/>
          <w:szCs w:val="28"/>
          <w:lang w:val="en-US" w:eastAsia="zh-CN"/>
        </w:rPr>
        <w:t>掌握</w:t>
      </w:r>
      <w:r>
        <w:rPr>
          <w:rFonts w:ascii="仿宋_GB2312" w:eastAsia="仿宋_GB2312"/>
          <w:color w:val="000000"/>
          <w:sz w:val="28"/>
          <w:szCs w:val="28"/>
        </w:rPr>
        <w:t>ICMP</w:t>
      </w:r>
    </w:p>
    <w:p>
      <w:pPr>
        <w:numPr>
          <w:ilvl w:val="0"/>
          <w:numId w:val="15"/>
        </w:numPr>
        <w:spacing w:before="156" w:after="156"/>
        <w:ind w:left="360"/>
        <w:rPr>
          <w:rFonts w:ascii="仿宋_GB2312" w:eastAsia="仿宋_GB2312" w:hint="eastAsia"/>
          <w:color w:val="000000"/>
          <w:sz w:val="28"/>
          <w:szCs w:val="28"/>
        </w:rPr>
      </w:pPr>
      <w:r>
        <w:rPr>
          <w:rFonts w:ascii="仿宋_GB2312" w:eastAsia="仿宋_GB2312" w:hint="eastAsia"/>
          <w:color w:val="000000"/>
          <w:sz w:val="28"/>
          <w:szCs w:val="28"/>
          <w:lang w:val="en-US" w:eastAsia="zh-CN"/>
        </w:rPr>
        <w:t>理解IPv6协议</w:t>
      </w:r>
    </w:p>
    <w:p>
      <w:pPr>
        <w:numPr>
          <w:ilvl w:val="0"/>
          <w:numId w:val="15"/>
        </w:numPr>
        <w:spacing w:before="156" w:after="156"/>
        <w:ind w:left="360"/>
        <w:rPr>
          <w:rFonts w:ascii="仿宋_GB2312" w:eastAsia="仿宋_GB2312" w:hint="eastAsia"/>
          <w:color w:val="000000"/>
          <w:sz w:val="28"/>
          <w:szCs w:val="28"/>
        </w:rPr>
      </w:pPr>
      <w:r>
        <w:rPr>
          <w:rFonts w:ascii="仿宋_GB2312" w:eastAsia="仿宋_GB2312" w:hint="eastAsia"/>
          <w:color w:val="000000"/>
          <w:sz w:val="28"/>
          <w:szCs w:val="28"/>
          <w:lang w:val="en-US" w:eastAsia="zh-CN"/>
        </w:rPr>
        <w:t>掌握RIP、OSPF和BGP</w:t>
      </w:r>
      <w:r>
        <w:rPr>
          <w:rFonts w:ascii="仿宋_GB2312" w:eastAsia="仿宋_GB2312"/>
          <w:color w:val="000000"/>
          <w:sz w:val="28"/>
          <w:szCs w:val="28"/>
        </w:rPr>
        <w:t>协议</w:t>
      </w:r>
      <w:r>
        <w:rPr>
          <w:rFonts w:ascii="仿宋_GB2312" w:eastAsia="仿宋_GB2312" w:hint="eastAsia"/>
          <w:color w:val="000000"/>
          <w:sz w:val="28"/>
          <w:szCs w:val="28"/>
          <w:lang w:val="en-US" w:eastAsia="zh-CN"/>
        </w:rPr>
        <w:t>的原理</w:t>
      </w:r>
    </w:p>
    <w:p>
      <w:pPr>
        <w:numPr>
          <w:ilvl w:val="0"/>
          <w:numId w:val="15"/>
        </w:numPr>
        <w:spacing w:before="156" w:after="156"/>
        <w:ind w:left="360"/>
        <w:rPr>
          <w:rFonts w:ascii="仿宋_GB2312" w:eastAsia="仿宋_GB2312" w:hint="eastAsia"/>
          <w:color w:val="000000"/>
          <w:sz w:val="28"/>
          <w:szCs w:val="28"/>
        </w:rPr>
      </w:pPr>
      <w:r>
        <w:rPr>
          <w:rFonts w:ascii="仿宋_GB2312" w:eastAsia="仿宋_GB2312" w:hint="eastAsia"/>
          <w:color w:val="000000"/>
          <w:sz w:val="28"/>
          <w:szCs w:val="28"/>
          <w:lang w:val="en-US" w:eastAsia="zh-CN"/>
        </w:rPr>
        <w:t>理解路由器的工作原理</w:t>
      </w:r>
    </w:p>
    <w:p>
      <w:pPr>
        <w:numPr>
          <w:ilvl w:val="0"/>
          <w:numId w:val="15"/>
        </w:numPr>
        <w:spacing w:before="156" w:after="156"/>
        <w:ind w:left="360"/>
        <w:rPr>
          <w:rFonts w:ascii="仿宋_GB2312" w:eastAsia="仿宋_GB2312" w:hint="eastAsia"/>
          <w:color w:val="000000"/>
          <w:sz w:val="28"/>
          <w:szCs w:val="28"/>
        </w:rPr>
      </w:pPr>
      <w:r>
        <w:rPr>
          <w:rFonts w:ascii="仿宋_GB2312" w:eastAsia="仿宋_GB2312" w:hint="eastAsia"/>
          <w:color w:val="000000"/>
          <w:sz w:val="28"/>
          <w:szCs w:val="28"/>
          <w:lang w:val="en-US" w:eastAsia="zh-CN"/>
        </w:rPr>
        <w:t>掌握</w:t>
      </w:r>
      <w:r>
        <w:rPr>
          <w:rFonts w:ascii="仿宋_GB2312" w:eastAsia="仿宋_GB2312"/>
          <w:color w:val="000000"/>
          <w:sz w:val="28"/>
          <w:szCs w:val="28"/>
        </w:rPr>
        <w:t>虚拟专用网VPN和网络地址转换NAT</w:t>
      </w:r>
      <w:r>
        <w:rPr>
          <w:rFonts w:ascii="仿宋_GB2312" w:eastAsia="仿宋_GB2312" w:hint="eastAsia"/>
          <w:color w:val="000000"/>
          <w:sz w:val="28"/>
          <w:szCs w:val="28"/>
        </w:rPr>
        <w:t>。</w:t>
      </w:r>
    </w:p>
    <w:p>
      <w:pPr>
        <w:numPr>
          <w:ilvl w:val="0"/>
          <w:numId w:val="12"/>
        </w:numPr>
        <w:spacing w:before="156" w:after="156"/>
        <w:ind w:left="360" w:firstLine="0"/>
        <w:rPr>
          <w:rFonts w:ascii="仿宋_GB2312" w:eastAsia="仿宋_GB2312"/>
          <w:color w:val="000000"/>
          <w:sz w:val="28"/>
          <w:szCs w:val="28"/>
        </w:rPr>
      </w:pPr>
      <w:r>
        <w:rPr>
          <w:rFonts w:ascii="仿宋_GB2312" w:eastAsia="仿宋_GB2312"/>
          <w:color w:val="000000"/>
          <w:sz w:val="28"/>
          <w:szCs w:val="28"/>
        </w:rPr>
        <w:t xml:space="preserve">运输层 </w:t>
      </w:r>
    </w:p>
    <w:p>
      <w:pPr>
        <w:spacing w:before="156" w:after="156"/>
        <w:ind w:left="360"/>
        <w:rPr>
          <w:rFonts w:ascii="仿宋_GB2312" w:eastAsia="仿宋_GB2312" w:hint="eastAsia"/>
          <w:color w:val="000000"/>
          <w:sz w:val="28"/>
          <w:szCs w:val="28"/>
          <w:lang w:val="en-US" w:eastAsia="zh-CN"/>
        </w:rPr>
      </w:pPr>
      <w:r>
        <w:rPr>
          <w:rFonts w:ascii="仿宋_GB2312" w:eastAsia="仿宋_GB2312" w:hint="eastAsia"/>
          <w:color w:val="000000"/>
          <w:sz w:val="28"/>
          <w:szCs w:val="28"/>
          <w:lang w:val="en-US" w:eastAsia="zh-CN"/>
        </w:rPr>
        <w:t>考试内容</w:t>
      </w:r>
    </w:p>
    <w:p>
      <w:pPr>
        <w:spacing w:before="156" w:after="156"/>
        <w:ind w:left="360"/>
        <w:rPr>
          <w:rFonts w:ascii="仿宋_GB2312" w:eastAsia="仿宋_GB2312"/>
          <w:color w:val="000000"/>
          <w:sz w:val="28"/>
          <w:szCs w:val="28"/>
        </w:rPr>
      </w:pPr>
      <w:r>
        <w:rPr>
          <w:rFonts w:ascii="仿宋_GB2312" w:eastAsia="仿宋_GB2312" w:hint="eastAsia"/>
          <w:color w:val="000000"/>
          <w:sz w:val="28"/>
          <w:szCs w:val="28"/>
          <w:lang w:val="en-US" w:eastAsia="zh-CN"/>
        </w:rPr>
        <w:t>运输层的功能，</w:t>
      </w:r>
      <w:r>
        <w:rPr>
          <w:rFonts w:ascii="仿宋_GB2312" w:eastAsia="仿宋_GB2312"/>
          <w:color w:val="000000"/>
          <w:sz w:val="28"/>
          <w:szCs w:val="28"/>
        </w:rPr>
        <w:t>UDP</w:t>
      </w:r>
      <w:r>
        <w:rPr>
          <w:rFonts w:ascii="仿宋_GB2312" w:eastAsia="仿宋_GB2312" w:hint="eastAsia"/>
          <w:color w:val="000000"/>
          <w:sz w:val="28"/>
          <w:szCs w:val="28"/>
        </w:rPr>
        <w:t>，</w:t>
      </w:r>
      <w:r>
        <w:rPr>
          <w:rFonts w:ascii="仿宋_GB2312" w:eastAsia="仿宋_GB2312"/>
          <w:color w:val="000000"/>
          <w:sz w:val="28"/>
          <w:szCs w:val="28"/>
        </w:rPr>
        <w:t>TCP</w:t>
      </w:r>
    </w:p>
    <w:p>
      <w:pPr>
        <w:spacing w:before="156" w:after="156"/>
        <w:ind w:left="360"/>
        <w:rPr>
          <w:rFonts w:ascii="仿宋_GB2312" w:eastAsia="仿宋_GB2312" w:hint="eastAsia"/>
          <w:color w:val="000000"/>
          <w:sz w:val="28"/>
          <w:szCs w:val="28"/>
          <w:lang w:val="en-US" w:eastAsia="zh-CN"/>
        </w:rPr>
      </w:pPr>
      <w:r>
        <w:rPr>
          <w:rFonts w:ascii="仿宋_GB2312" w:eastAsia="仿宋_GB2312" w:hint="eastAsia"/>
          <w:color w:val="000000"/>
          <w:sz w:val="28"/>
          <w:szCs w:val="28"/>
          <w:lang w:val="en-US" w:eastAsia="zh-CN"/>
        </w:rPr>
        <w:t>考试要求</w:t>
      </w:r>
    </w:p>
    <w:p>
      <w:pPr>
        <w:numPr>
          <w:ilvl w:val="0"/>
          <w:numId w:val="16"/>
        </w:numPr>
        <w:spacing w:before="156" w:after="156"/>
        <w:ind w:left="360"/>
        <w:rPr>
          <w:rFonts w:ascii="仿宋_GB2312" w:eastAsia="仿宋_GB2312" w:hint="eastAsia"/>
          <w:color w:val="000000"/>
          <w:sz w:val="28"/>
          <w:szCs w:val="28"/>
          <w:lang w:val="en-US" w:eastAsia="zh-CN"/>
        </w:rPr>
      </w:pPr>
      <w:r>
        <w:rPr>
          <w:rFonts w:ascii="仿宋_GB2312" w:eastAsia="仿宋_GB2312" w:hint="eastAsia"/>
          <w:color w:val="000000"/>
          <w:sz w:val="28"/>
          <w:szCs w:val="28"/>
          <w:lang w:val="en-US" w:eastAsia="zh-CN"/>
        </w:rPr>
        <w:t>掌握运输层提供的服务及特点</w:t>
      </w:r>
    </w:p>
    <w:p>
      <w:pPr>
        <w:numPr>
          <w:ilvl w:val="0"/>
          <w:numId w:val="16"/>
        </w:numPr>
        <w:spacing w:before="156" w:after="156"/>
        <w:ind w:left="360"/>
        <w:rPr>
          <w:rFonts w:ascii="仿宋_GB2312" w:eastAsia="仿宋_GB2312" w:hint="eastAsia"/>
          <w:color w:val="000000"/>
          <w:sz w:val="28"/>
          <w:szCs w:val="28"/>
        </w:rPr>
      </w:pPr>
      <w:r>
        <w:rPr>
          <w:rFonts w:ascii="仿宋_GB2312" w:eastAsia="仿宋_GB2312" w:hint="eastAsia"/>
          <w:color w:val="000000"/>
          <w:sz w:val="28"/>
          <w:szCs w:val="28"/>
          <w:lang w:val="en-US" w:eastAsia="zh-CN"/>
        </w:rPr>
        <w:t>掌握UDP协议</w:t>
      </w:r>
    </w:p>
    <w:p>
      <w:pPr>
        <w:numPr>
          <w:ilvl w:val="0"/>
          <w:numId w:val="16"/>
        </w:numPr>
        <w:spacing w:before="156" w:after="156"/>
        <w:ind w:left="360"/>
        <w:rPr>
          <w:rFonts w:ascii="仿宋_GB2312" w:eastAsia="仿宋_GB2312" w:hint="eastAsia"/>
          <w:color w:val="000000"/>
          <w:sz w:val="28"/>
          <w:szCs w:val="28"/>
        </w:rPr>
      </w:pPr>
      <w:r>
        <w:rPr>
          <w:rFonts w:ascii="仿宋_GB2312" w:eastAsia="仿宋_GB2312" w:hint="eastAsia"/>
          <w:color w:val="000000"/>
          <w:sz w:val="28"/>
          <w:szCs w:val="28"/>
          <w:lang w:val="en-US" w:eastAsia="zh-CN"/>
        </w:rPr>
        <w:t>掌握可靠传输及TCP实现可靠传输的原理</w:t>
      </w:r>
    </w:p>
    <w:p>
      <w:pPr>
        <w:numPr>
          <w:ilvl w:val="0"/>
          <w:numId w:val="16"/>
        </w:numPr>
        <w:spacing w:before="156" w:after="156"/>
        <w:ind w:left="360"/>
        <w:rPr>
          <w:rFonts w:ascii="仿宋_GB2312" w:eastAsia="仿宋_GB2312" w:hint="eastAsia"/>
          <w:color w:val="000000"/>
          <w:sz w:val="28"/>
          <w:szCs w:val="28"/>
        </w:rPr>
      </w:pPr>
      <w:r>
        <w:rPr>
          <w:rFonts w:ascii="仿宋_GB2312" w:eastAsia="仿宋_GB2312" w:hint="eastAsia"/>
          <w:color w:val="000000"/>
          <w:sz w:val="28"/>
          <w:szCs w:val="28"/>
          <w:lang w:val="en-US" w:eastAsia="zh-CN"/>
        </w:rPr>
        <w:t>理解</w:t>
      </w:r>
      <w:r>
        <w:rPr>
          <w:rFonts w:ascii="仿宋_GB2312" w:eastAsia="仿宋_GB2312" w:hint="eastAsia"/>
          <w:color w:val="000000"/>
          <w:sz w:val="28"/>
          <w:szCs w:val="28"/>
        </w:rPr>
        <w:t>TCP</w:t>
      </w:r>
      <w:r>
        <w:rPr>
          <w:rFonts w:ascii="仿宋_GB2312" w:eastAsia="仿宋_GB2312" w:hint="eastAsia"/>
          <w:color w:val="000000"/>
          <w:sz w:val="28"/>
          <w:szCs w:val="28"/>
          <w:lang w:val="en-US" w:eastAsia="zh-CN"/>
        </w:rPr>
        <w:t>协议</w:t>
      </w:r>
      <w:r>
        <w:rPr>
          <w:rFonts w:ascii="仿宋_GB2312" w:eastAsia="仿宋_GB2312" w:hint="eastAsia"/>
          <w:color w:val="000000"/>
          <w:sz w:val="28"/>
          <w:szCs w:val="28"/>
        </w:rPr>
        <w:t>报文段的格式</w:t>
      </w:r>
    </w:p>
    <w:p>
      <w:pPr>
        <w:numPr>
          <w:ilvl w:val="0"/>
          <w:numId w:val="16"/>
        </w:numPr>
        <w:spacing w:before="156" w:after="156"/>
        <w:ind w:left="360"/>
        <w:rPr>
          <w:rFonts w:ascii="仿宋_GB2312" w:eastAsia="仿宋_GB2312" w:hint="eastAsia"/>
          <w:color w:val="000000"/>
          <w:sz w:val="28"/>
          <w:szCs w:val="28"/>
        </w:rPr>
      </w:pPr>
      <w:r>
        <w:rPr>
          <w:rFonts w:ascii="仿宋_GB2312" w:eastAsia="仿宋_GB2312" w:hint="eastAsia"/>
          <w:color w:val="000000"/>
          <w:sz w:val="28"/>
          <w:szCs w:val="28"/>
          <w:lang w:val="en-US" w:eastAsia="zh-CN"/>
        </w:rPr>
        <w:t>掌握</w:t>
      </w:r>
      <w:r>
        <w:rPr>
          <w:rFonts w:ascii="仿宋_GB2312" w:eastAsia="仿宋_GB2312" w:hint="eastAsia"/>
          <w:color w:val="000000"/>
          <w:sz w:val="28"/>
          <w:szCs w:val="28"/>
        </w:rPr>
        <w:t>TCP</w:t>
      </w:r>
      <w:r>
        <w:rPr>
          <w:rFonts w:ascii="仿宋_GB2312" w:eastAsia="仿宋_GB2312" w:hint="eastAsia"/>
          <w:color w:val="000000"/>
          <w:sz w:val="28"/>
          <w:szCs w:val="28"/>
          <w:lang w:val="en-US" w:eastAsia="zh-CN"/>
        </w:rPr>
        <w:t>的</w:t>
      </w:r>
      <w:r>
        <w:rPr>
          <w:rFonts w:ascii="仿宋_GB2312" w:eastAsia="仿宋_GB2312" w:hint="eastAsia"/>
          <w:color w:val="000000"/>
          <w:sz w:val="28"/>
          <w:szCs w:val="28"/>
        </w:rPr>
        <w:t>流量控制</w:t>
      </w:r>
      <w:r>
        <w:rPr>
          <w:rFonts w:ascii="仿宋_GB2312" w:eastAsia="仿宋_GB2312" w:hint="eastAsia"/>
          <w:color w:val="000000"/>
          <w:sz w:val="28"/>
          <w:szCs w:val="28"/>
          <w:lang w:eastAsia="zh-CN"/>
        </w:rPr>
        <w:t>、</w:t>
      </w:r>
      <w:r>
        <w:rPr>
          <w:rFonts w:ascii="仿宋_GB2312" w:eastAsia="仿宋_GB2312" w:hint="eastAsia"/>
          <w:color w:val="000000"/>
          <w:sz w:val="28"/>
          <w:szCs w:val="28"/>
        </w:rPr>
        <w:t>拥塞控制</w:t>
      </w:r>
      <w:r>
        <w:rPr>
          <w:rFonts w:ascii="仿宋_GB2312" w:eastAsia="仿宋_GB2312" w:hint="eastAsia"/>
          <w:color w:val="000000"/>
          <w:sz w:val="28"/>
          <w:szCs w:val="28"/>
          <w:lang w:val="en-US" w:eastAsia="zh-CN"/>
        </w:rPr>
        <w:t>及</w:t>
      </w:r>
      <w:r>
        <w:rPr>
          <w:rFonts w:ascii="仿宋_GB2312" w:eastAsia="仿宋_GB2312" w:hint="eastAsia"/>
          <w:color w:val="000000"/>
          <w:sz w:val="28"/>
          <w:szCs w:val="28"/>
        </w:rPr>
        <w:t>运输连接管理。</w:t>
      </w:r>
    </w:p>
    <w:p>
      <w:pPr>
        <w:numPr>
          <w:ilvl w:val="0"/>
          <w:numId w:val="12"/>
        </w:numPr>
        <w:spacing w:before="156" w:after="156"/>
        <w:ind w:left="360" w:firstLine="0"/>
        <w:rPr>
          <w:rFonts w:ascii="仿宋_GB2312" w:eastAsia="仿宋_GB2312" w:hint="eastAsia"/>
          <w:color w:val="000000"/>
          <w:sz w:val="28"/>
          <w:szCs w:val="28"/>
        </w:rPr>
      </w:pPr>
      <w:r>
        <w:rPr>
          <w:rFonts w:ascii="仿宋_GB2312" w:eastAsia="仿宋_GB2312"/>
          <w:color w:val="000000"/>
          <w:sz w:val="28"/>
          <w:szCs w:val="28"/>
        </w:rPr>
        <w:t xml:space="preserve">应用层 </w:t>
      </w:r>
      <w:r>
        <w:rPr>
          <w:rFonts w:ascii="仿宋_GB2312" w:eastAsia="仿宋_GB2312" w:hint="eastAsia"/>
          <w:color w:val="000000"/>
          <w:sz w:val="28"/>
          <w:szCs w:val="28"/>
        </w:rPr>
        <w:t xml:space="preserve"> </w:t>
      </w:r>
    </w:p>
    <w:p>
      <w:pPr>
        <w:spacing w:before="156" w:after="156"/>
        <w:ind w:left="360"/>
        <w:rPr>
          <w:rFonts w:ascii="仿宋_GB2312" w:eastAsia="仿宋_GB2312" w:hint="eastAsia"/>
          <w:color w:val="000000"/>
          <w:sz w:val="28"/>
          <w:szCs w:val="28"/>
          <w:lang w:val="en-US" w:eastAsia="zh-CN"/>
        </w:rPr>
      </w:pPr>
      <w:r>
        <w:rPr>
          <w:rFonts w:ascii="仿宋_GB2312" w:eastAsia="仿宋_GB2312" w:hint="eastAsia"/>
          <w:color w:val="000000"/>
          <w:sz w:val="28"/>
          <w:szCs w:val="28"/>
          <w:lang w:val="en-US" w:eastAsia="zh-CN"/>
        </w:rPr>
        <w:t>考试内容</w:t>
      </w:r>
    </w:p>
    <w:p>
      <w:pPr>
        <w:spacing w:before="156" w:after="156"/>
        <w:ind w:left="360"/>
        <w:rPr>
          <w:rFonts w:ascii="仿宋_GB2312" w:eastAsia="仿宋_GB2312" w:hint="eastAsia"/>
          <w:color w:val="000000"/>
          <w:sz w:val="28"/>
          <w:szCs w:val="28"/>
        </w:rPr>
      </w:pPr>
      <w:r>
        <w:rPr>
          <w:rFonts w:ascii="仿宋_GB2312" w:eastAsia="仿宋_GB2312"/>
          <w:color w:val="000000"/>
          <w:sz w:val="28"/>
          <w:szCs w:val="28"/>
        </w:rPr>
        <w:t>域名系统DNS</w:t>
      </w:r>
      <w:r>
        <w:rPr>
          <w:rFonts w:ascii="仿宋_GB2312" w:eastAsia="仿宋_GB2312" w:hint="eastAsia"/>
          <w:color w:val="000000"/>
          <w:sz w:val="28"/>
          <w:szCs w:val="28"/>
        </w:rPr>
        <w:t>，</w:t>
      </w:r>
      <w:r>
        <w:rPr>
          <w:rFonts w:ascii="仿宋_GB2312" w:eastAsia="仿宋_GB2312"/>
          <w:color w:val="000000"/>
          <w:sz w:val="28"/>
          <w:szCs w:val="28"/>
        </w:rPr>
        <w:t>文件传送协议</w:t>
      </w:r>
      <w:r>
        <w:rPr>
          <w:rFonts w:ascii="仿宋_GB2312" w:eastAsia="仿宋_GB2312" w:hint="eastAsia"/>
          <w:color w:val="000000"/>
          <w:sz w:val="28"/>
          <w:szCs w:val="28"/>
        </w:rPr>
        <w:t>，</w:t>
      </w:r>
      <w:r>
        <w:rPr>
          <w:rFonts w:ascii="仿宋_GB2312" w:eastAsia="仿宋_GB2312"/>
          <w:color w:val="000000"/>
          <w:sz w:val="28"/>
          <w:szCs w:val="28"/>
        </w:rPr>
        <w:t>万维网WWW</w:t>
      </w:r>
      <w:r>
        <w:rPr>
          <w:rFonts w:ascii="仿宋_GB2312" w:eastAsia="仿宋_GB2312" w:hint="eastAsia"/>
          <w:color w:val="000000"/>
          <w:sz w:val="28"/>
          <w:szCs w:val="28"/>
        </w:rPr>
        <w:t>，</w:t>
      </w:r>
      <w:r>
        <w:rPr>
          <w:rFonts w:ascii="仿宋_GB2312" w:eastAsia="仿宋_GB2312"/>
          <w:color w:val="000000"/>
          <w:sz w:val="28"/>
          <w:szCs w:val="28"/>
        </w:rPr>
        <w:t>电子邮件</w:t>
      </w:r>
      <w:r>
        <w:rPr>
          <w:rFonts w:ascii="仿宋_GB2312" w:eastAsia="仿宋_GB2312" w:hint="eastAsia"/>
          <w:color w:val="000000"/>
          <w:sz w:val="28"/>
          <w:szCs w:val="28"/>
        </w:rPr>
        <w:t>，</w:t>
      </w:r>
      <w:r>
        <w:rPr>
          <w:rFonts w:ascii="仿宋_GB2312" w:eastAsia="仿宋_GB2312"/>
          <w:color w:val="000000"/>
          <w:sz w:val="28"/>
          <w:szCs w:val="28"/>
        </w:rPr>
        <w:t>动态主机配置协议DHCP</w:t>
      </w:r>
      <w:r>
        <w:rPr>
          <w:rFonts w:ascii="仿宋_GB2312" w:eastAsia="仿宋_GB2312" w:hint="eastAsia"/>
          <w:color w:val="000000"/>
          <w:sz w:val="28"/>
          <w:szCs w:val="28"/>
        </w:rPr>
        <w:t>，</w:t>
      </w:r>
      <w:r>
        <w:rPr>
          <w:rFonts w:ascii="仿宋_GB2312" w:eastAsia="仿宋_GB2312" w:hint="eastAsia"/>
          <w:color w:val="000000"/>
          <w:sz w:val="28"/>
          <w:szCs w:val="28"/>
          <w:lang w:val="en-US" w:eastAsia="zh-CN"/>
        </w:rPr>
        <w:t>P2P应用，</w:t>
      </w:r>
      <w:r>
        <w:rPr>
          <w:rFonts w:ascii="仿宋_GB2312" w:eastAsia="仿宋_GB2312"/>
          <w:color w:val="000000"/>
          <w:sz w:val="28"/>
          <w:szCs w:val="28"/>
        </w:rPr>
        <w:t>应用进程跨越网络的通信</w:t>
      </w:r>
      <w:r>
        <w:rPr>
          <w:rFonts w:ascii="仿宋_GB2312" w:eastAsia="仿宋_GB2312" w:hint="eastAsia"/>
          <w:color w:val="000000"/>
          <w:sz w:val="28"/>
          <w:szCs w:val="28"/>
        </w:rPr>
        <w:t>。</w:t>
      </w:r>
    </w:p>
    <w:p>
      <w:pPr>
        <w:spacing w:before="156" w:after="156"/>
        <w:ind w:left="360"/>
        <w:rPr>
          <w:rFonts w:ascii="仿宋_GB2312" w:eastAsia="仿宋_GB2312" w:hint="eastAsia"/>
          <w:color w:val="000000"/>
          <w:sz w:val="28"/>
          <w:szCs w:val="28"/>
          <w:lang w:val="en-US" w:eastAsia="zh-CN"/>
        </w:rPr>
      </w:pPr>
      <w:r>
        <w:rPr>
          <w:rFonts w:ascii="仿宋_GB2312" w:eastAsia="仿宋_GB2312" w:hint="eastAsia"/>
          <w:color w:val="000000"/>
          <w:sz w:val="28"/>
          <w:szCs w:val="28"/>
          <w:lang w:val="en-US" w:eastAsia="zh-CN"/>
        </w:rPr>
        <w:t>考试要求</w:t>
      </w:r>
    </w:p>
    <w:p>
      <w:pPr>
        <w:numPr>
          <w:ilvl w:val="0"/>
          <w:numId w:val="17"/>
        </w:numPr>
        <w:spacing w:before="156" w:after="156"/>
        <w:ind w:left="360"/>
        <w:rPr>
          <w:rFonts w:ascii="仿宋_GB2312" w:eastAsia="仿宋_GB2312" w:hint="eastAsia"/>
          <w:color w:val="000000"/>
          <w:sz w:val="28"/>
          <w:szCs w:val="28"/>
          <w:lang w:val="en-US" w:eastAsia="zh-CN"/>
        </w:rPr>
      </w:pPr>
      <w:r>
        <w:rPr>
          <w:rFonts w:ascii="仿宋_GB2312" w:eastAsia="仿宋_GB2312" w:hint="eastAsia"/>
          <w:color w:val="000000"/>
          <w:sz w:val="28"/>
          <w:szCs w:val="28"/>
          <w:lang w:val="en-US" w:eastAsia="zh-CN"/>
        </w:rPr>
        <w:t>掌握域名结构和DNS的工作原理</w:t>
      </w:r>
    </w:p>
    <w:p>
      <w:pPr>
        <w:numPr>
          <w:ilvl w:val="0"/>
          <w:numId w:val="17"/>
        </w:numPr>
        <w:spacing w:before="156" w:after="156"/>
        <w:ind w:left="360"/>
        <w:rPr>
          <w:rFonts w:ascii="仿宋_GB2312" w:eastAsia="仿宋_GB2312"/>
          <w:color w:val="000000"/>
          <w:sz w:val="28"/>
          <w:szCs w:val="28"/>
          <w:lang w:val="en-US" w:eastAsia="zh-CN"/>
        </w:rPr>
      </w:pPr>
      <w:r>
        <w:rPr>
          <w:rFonts w:ascii="仿宋_GB2312" w:eastAsia="仿宋_GB2312" w:hint="eastAsia"/>
          <w:color w:val="000000"/>
          <w:sz w:val="28"/>
          <w:szCs w:val="28"/>
          <w:lang w:val="en-US" w:eastAsia="zh-CN"/>
        </w:rPr>
        <w:t>掌握WWW的工作原理，掌握HTTP协议</w:t>
      </w:r>
    </w:p>
    <w:p>
      <w:pPr>
        <w:numPr>
          <w:ilvl w:val="0"/>
          <w:numId w:val="17"/>
        </w:numPr>
        <w:spacing w:before="156" w:after="156"/>
        <w:ind w:left="360"/>
        <w:rPr>
          <w:rFonts w:ascii="仿宋_GB2312" w:eastAsia="仿宋_GB2312" w:hint="eastAsia"/>
          <w:color w:val="000000"/>
          <w:sz w:val="28"/>
          <w:szCs w:val="28"/>
        </w:rPr>
      </w:pPr>
      <w:r>
        <w:rPr>
          <w:rFonts w:ascii="仿宋_GB2312" w:eastAsia="仿宋_GB2312" w:hint="eastAsia"/>
          <w:color w:val="000000"/>
          <w:sz w:val="28"/>
          <w:szCs w:val="28"/>
          <w:lang w:val="en-US" w:eastAsia="zh-CN"/>
        </w:rPr>
        <w:t>掌握电子邮件系统的组成及SMTP、POP3、IMAP等协议的工作原理</w:t>
      </w:r>
    </w:p>
    <w:p>
      <w:pPr>
        <w:numPr>
          <w:ilvl w:val="0"/>
          <w:numId w:val="17"/>
        </w:numPr>
        <w:spacing w:before="156" w:after="156"/>
        <w:ind w:left="360"/>
        <w:rPr>
          <w:rFonts w:ascii="仿宋_GB2312" w:eastAsia="仿宋_GB2312" w:hint="eastAsia"/>
          <w:color w:val="000000"/>
          <w:sz w:val="28"/>
          <w:szCs w:val="28"/>
        </w:rPr>
      </w:pPr>
      <w:r>
        <w:rPr>
          <w:rFonts w:ascii="仿宋_GB2312" w:eastAsia="仿宋_GB2312" w:hint="eastAsia"/>
          <w:color w:val="000000"/>
          <w:sz w:val="28"/>
          <w:szCs w:val="28"/>
          <w:lang w:val="en-US" w:eastAsia="zh-CN"/>
        </w:rPr>
        <w:t>掌握</w:t>
      </w:r>
      <w:r>
        <w:rPr>
          <w:rFonts w:ascii="仿宋_GB2312" w:eastAsia="仿宋_GB2312"/>
          <w:color w:val="000000"/>
          <w:sz w:val="28"/>
          <w:szCs w:val="28"/>
        </w:rPr>
        <w:t>DHCP</w:t>
      </w:r>
      <w:r>
        <w:rPr>
          <w:rFonts w:ascii="仿宋_GB2312" w:eastAsia="仿宋_GB2312" w:hint="eastAsia"/>
          <w:color w:val="000000"/>
          <w:sz w:val="28"/>
          <w:szCs w:val="28"/>
          <w:lang w:val="en-US" w:eastAsia="zh-CN"/>
        </w:rPr>
        <w:t>的工作原理</w:t>
      </w:r>
    </w:p>
    <w:p>
      <w:pPr>
        <w:numPr>
          <w:ilvl w:val="0"/>
          <w:numId w:val="17"/>
        </w:numPr>
        <w:spacing w:before="156" w:after="156"/>
        <w:ind w:left="360"/>
        <w:rPr>
          <w:rFonts w:ascii="仿宋_GB2312" w:eastAsia="仿宋_GB2312" w:hint="eastAsia"/>
          <w:color w:val="000000"/>
          <w:sz w:val="28"/>
          <w:szCs w:val="28"/>
        </w:rPr>
      </w:pPr>
      <w:r>
        <w:rPr>
          <w:rFonts w:ascii="仿宋_GB2312" w:eastAsia="仿宋_GB2312" w:hint="eastAsia"/>
          <w:color w:val="000000"/>
          <w:sz w:val="28"/>
          <w:szCs w:val="28"/>
          <w:lang w:val="en-US" w:eastAsia="zh-CN"/>
        </w:rPr>
        <w:t>理解P2P的工作方式和应用</w:t>
      </w:r>
    </w:p>
    <w:p>
      <w:pPr>
        <w:numPr>
          <w:ilvl w:val="0"/>
          <w:numId w:val="17"/>
        </w:numPr>
        <w:spacing w:before="156" w:after="156"/>
        <w:ind w:left="360"/>
        <w:rPr>
          <w:rFonts w:ascii="仿宋_GB2312" w:eastAsia="仿宋_GB2312" w:hint="eastAsia"/>
          <w:color w:val="000000"/>
          <w:sz w:val="28"/>
          <w:szCs w:val="28"/>
        </w:rPr>
      </w:pPr>
      <w:r>
        <w:rPr>
          <w:rFonts w:ascii="仿宋_GB2312" w:eastAsia="仿宋_GB2312" w:hint="eastAsia"/>
          <w:color w:val="000000"/>
          <w:sz w:val="28"/>
          <w:szCs w:val="28"/>
          <w:lang w:val="en-US" w:eastAsia="zh-CN"/>
        </w:rPr>
        <w:t>理解Socket</w:t>
      </w:r>
      <w:r>
        <w:rPr>
          <w:rFonts w:ascii="仿宋_GB2312" w:eastAsia="仿宋_GB2312"/>
          <w:color w:val="000000"/>
          <w:sz w:val="28"/>
          <w:szCs w:val="28"/>
        </w:rPr>
        <w:t>网络</w:t>
      </w:r>
      <w:r>
        <w:rPr>
          <w:rFonts w:ascii="仿宋_GB2312" w:eastAsia="仿宋_GB2312" w:hint="eastAsia"/>
          <w:color w:val="000000"/>
          <w:sz w:val="28"/>
          <w:szCs w:val="28"/>
          <w:lang w:val="en-US" w:eastAsia="zh-CN"/>
        </w:rPr>
        <w:t>编程</w:t>
      </w:r>
      <w:r>
        <w:rPr>
          <w:rFonts w:ascii="仿宋_GB2312" w:eastAsia="仿宋_GB2312" w:hint="eastAsia"/>
          <w:color w:val="000000"/>
          <w:sz w:val="28"/>
          <w:szCs w:val="28"/>
        </w:rPr>
        <w:t>。</w:t>
      </w:r>
    </w:p>
    <w:p>
      <w:pPr>
        <w:numPr>
          <w:ilvl w:val="0"/>
          <w:numId w:val="12"/>
        </w:numPr>
        <w:spacing w:before="156" w:after="156"/>
        <w:ind w:left="360" w:firstLine="0"/>
        <w:rPr>
          <w:rFonts w:ascii="仿宋_GB2312" w:eastAsia="仿宋_GB2312"/>
          <w:color w:val="000000"/>
          <w:sz w:val="28"/>
          <w:szCs w:val="28"/>
        </w:rPr>
      </w:pPr>
      <w:r>
        <w:rPr>
          <w:rFonts w:ascii="仿宋_GB2312" w:eastAsia="仿宋_GB2312"/>
          <w:color w:val="000000"/>
          <w:sz w:val="28"/>
          <w:szCs w:val="28"/>
        </w:rPr>
        <w:t>无线网络</w:t>
      </w:r>
    </w:p>
    <w:p>
      <w:pPr>
        <w:spacing w:before="156" w:after="156"/>
        <w:ind w:left="360"/>
        <w:rPr>
          <w:rFonts w:ascii="仿宋_GB2312" w:eastAsia="仿宋_GB2312" w:hint="eastAsia"/>
          <w:color w:val="000000"/>
          <w:sz w:val="28"/>
          <w:szCs w:val="28"/>
          <w:lang w:val="en-US" w:eastAsia="zh-CN"/>
        </w:rPr>
      </w:pPr>
      <w:r>
        <w:rPr>
          <w:rFonts w:ascii="仿宋_GB2312" w:eastAsia="仿宋_GB2312" w:hint="eastAsia"/>
          <w:color w:val="000000"/>
          <w:sz w:val="28"/>
          <w:szCs w:val="28"/>
          <w:lang w:val="en-US" w:eastAsia="zh-CN"/>
        </w:rPr>
        <w:t>考试内容</w:t>
      </w:r>
    </w:p>
    <w:p>
      <w:pPr>
        <w:spacing w:before="156" w:after="156"/>
        <w:ind w:left="360"/>
        <w:rPr>
          <w:rFonts w:ascii="仿宋_GB2312" w:eastAsia="仿宋_GB2312" w:hint="eastAsia"/>
          <w:color w:val="000000"/>
          <w:sz w:val="28"/>
          <w:szCs w:val="28"/>
        </w:rPr>
      </w:pPr>
      <w:r>
        <w:rPr>
          <w:rFonts w:ascii="仿宋_GB2312" w:eastAsia="仿宋_GB2312"/>
          <w:color w:val="000000"/>
          <w:sz w:val="28"/>
          <w:szCs w:val="28"/>
        </w:rPr>
        <w:t>无线局域网WLAN</w:t>
      </w:r>
      <w:r>
        <w:rPr>
          <w:rFonts w:ascii="仿宋_GB2312" w:eastAsia="仿宋_GB2312" w:hint="eastAsia"/>
          <w:color w:val="000000"/>
          <w:sz w:val="28"/>
          <w:szCs w:val="28"/>
        </w:rPr>
        <w:t>。</w:t>
      </w:r>
    </w:p>
    <w:p>
      <w:pPr>
        <w:spacing w:before="156" w:after="156"/>
        <w:ind w:left="360"/>
        <w:rPr>
          <w:rFonts w:ascii="仿宋_GB2312" w:eastAsia="仿宋_GB2312"/>
          <w:color w:val="000000"/>
          <w:sz w:val="28"/>
          <w:szCs w:val="28"/>
          <w:lang w:val="en-US" w:eastAsia="zh-CN"/>
        </w:rPr>
      </w:pPr>
      <w:r>
        <w:rPr>
          <w:rFonts w:ascii="仿宋_GB2312" w:eastAsia="仿宋_GB2312" w:hint="eastAsia"/>
          <w:color w:val="000000"/>
          <w:sz w:val="28"/>
          <w:szCs w:val="28"/>
          <w:lang w:val="en-US" w:eastAsia="zh-CN"/>
        </w:rPr>
        <w:t>考试要求</w:t>
      </w:r>
    </w:p>
    <w:p>
      <w:pPr>
        <w:numPr>
          <w:ilvl w:val="0"/>
          <w:numId w:val="18"/>
        </w:numPr>
        <w:spacing w:before="156" w:after="156"/>
        <w:ind w:left="360"/>
        <w:rPr>
          <w:rFonts w:ascii="仿宋_GB2312" w:eastAsia="仿宋_GB2312" w:hint="eastAsia"/>
          <w:color w:val="000000"/>
          <w:sz w:val="28"/>
          <w:szCs w:val="28"/>
          <w:lang w:val="en-US" w:eastAsia="zh-CN"/>
        </w:rPr>
      </w:pPr>
      <w:r>
        <w:rPr>
          <w:rFonts w:ascii="仿宋_GB2312" w:eastAsia="仿宋_GB2312" w:hint="eastAsia"/>
          <w:color w:val="000000"/>
          <w:sz w:val="28"/>
          <w:szCs w:val="28"/>
          <w:lang w:val="en-US" w:eastAsia="zh-CN"/>
        </w:rPr>
        <w:t>理解WLAN的组成</w:t>
      </w:r>
    </w:p>
    <w:p>
      <w:pPr>
        <w:numPr>
          <w:ilvl w:val="0"/>
          <w:numId w:val="18"/>
        </w:numPr>
        <w:spacing w:before="156" w:after="156"/>
        <w:ind w:left="360"/>
        <w:rPr>
          <w:rFonts w:ascii="仿宋_GB2312" w:eastAsia="仿宋_GB2312" w:cs="仿宋_GB2312"/>
          <w:b/>
          <w:sz w:val="28"/>
          <w:szCs w:val="28"/>
        </w:rPr>
      </w:pPr>
      <w:r>
        <w:rPr>
          <w:rFonts w:ascii="仿宋_GB2312" w:eastAsia="仿宋_GB2312" w:hint="eastAsia"/>
          <w:color w:val="000000"/>
          <w:sz w:val="28"/>
          <w:szCs w:val="28"/>
          <w:lang w:val="en-US" w:eastAsia="zh-CN"/>
        </w:rPr>
        <w:t>理解802.11局域网的MAC层协议</w:t>
      </w:r>
    </w:p>
    <w:p>
      <w:pPr>
        <w:pStyle w:val="20"/>
        <w:widowControl/>
        <w:wordWrap w:val="0"/>
        <w:spacing w:before="0" w:beforeAutospacing="0" w:after="0" w:afterAutospacing="0" w:line="462" w:lineRule="atLeast"/>
        <w:rPr>
          <w:rFonts w:ascii="仿宋_GB2312" w:eastAsia="仿宋_GB2312" w:cs="仿宋_GB2312" w:hint="eastAsia"/>
          <w:sz w:val="28"/>
          <w:szCs w:val="28"/>
        </w:rPr>
      </w:pPr>
    </w:p>
    <w:sectPr>
      <w:pgSz w:w="11906" w:h="16838"/>
      <w:pgMar w:top="1440" w:right="1287" w:bottom="1440" w:left="1304"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仿宋_GB2312">
    <w:altName w:val="仿宋"/>
    <w:panose1 w:val="02010609030101010101"/>
    <w:charset w:val="86"/>
    <w:family w:val="modern"/>
    <w:pitch w:val="variable"/>
    <w:sig w:usb0="00000000" w:usb1="00000000" w:usb2="00000000" w:usb3="00000000" w:csb0="00040000" w:csb1="00000000"/>
  </w:font>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variable"/>
    <w:sig w:usb0="00000003" w:usb1="288F0000" w:usb2="00000006" w:usb3="00000000" w:csb0="00040001" w:csb1="00000000"/>
  </w:font>
  <w:font w:name="Arial">
    <w:panose1 w:val="020B0604020202020204"/>
    <w:charset w:val="01"/>
    <w:family w:val="swiss"/>
    <w:pitch w:val="variable"/>
    <w:sig w:usb0="E0002AFF" w:usb1="C0007843" w:usb2="00000009" w:usb3="00000000" w:csb0="400001FF" w:csb1="FFFF0000"/>
  </w:font>
  <w:font w:name="黑体">
    <w:panose1 w:val="02010609060101010101"/>
    <w:charset w:val="86"/>
    <w:family w:val="auto"/>
    <w:pitch w:val="variable"/>
    <w:sig w:usb0="800002BF" w:usb1="38CF7CFA" w:usb2="00000016" w:usb3="00000000" w:csb0="00040001" w:csb1="00000000"/>
  </w:font>
  <w:font w:name="Verdana">
    <w:panose1 w:val="020B0604030504040204"/>
    <w:charset w:val="00"/>
    <w:family w:val="swiss"/>
    <w:pitch w:val="variable"/>
    <w:sig w:usb0="A10006FF" w:usb1="4000205B" w:usb2="00000010" w:usb3="00000000" w:csb0="2000019F" w:csb1="00000000"/>
  </w:font>
</w:fonts>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w:abstractNum w:abstractNumId="0">
    <w:nsid w:val="54370294"/>
    <w:multiLevelType w:val="singleLevel"/>
    <w:tmpl w:val="0282C64E"/>
    <w:lvl w:ilvl="0">
      <w:start w:val="1"/>
      <w:numFmt w:val="decimal"/>
      <w:lvlRestart w:val="0"/>
      <w:lvlText w:val="%1."/>
      <w:lvlJc w:val="left"/>
      <w:pPr>
        <w:tabs>
          <w:tab w:val="num" w:pos="0"/>
        </w:tabs>
        <w:ind w:left="0" w:hanging="0"/>
      </w:pPr>
    </w:lvl>
  </w:abstractNum>
  <w:abstractNum w:abstractNumId="1">
    <w:nsid w:val="244A63C9"/>
    <w:multiLevelType w:val="singleLevel"/>
    <w:tmpl w:val="0282C64E"/>
    <w:lvl w:ilvl="0">
      <w:start w:val="1"/>
      <w:numFmt w:val="decimal"/>
      <w:lvlRestart w:val="0"/>
      <w:lvlText w:val="%1."/>
      <w:lvlJc w:val="left"/>
      <w:pPr>
        <w:tabs>
          <w:tab w:val="num" w:pos="0"/>
        </w:tabs>
        <w:ind w:left="0" w:hanging="0"/>
      </w:pPr>
    </w:lvl>
  </w:abstractNum>
  <w:abstractNum w:abstractNumId="2">
    <w:nsid w:val="0A6B6CE5"/>
    <w:multiLevelType w:val="singleLevel"/>
    <w:tmpl w:val="0282C64E"/>
    <w:lvl w:ilvl="0">
      <w:start w:val="1"/>
      <w:numFmt w:val="decimal"/>
      <w:lvlRestart w:val="0"/>
      <w:lvlText w:val="%1."/>
      <w:lvlJc w:val="left"/>
      <w:pPr>
        <w:tabs>
          <w:tab w:val="num" w:pos="0"/>
        </w:tabs>
        <w:ind w:left="0" w:hanging="0"/>
      </w:pPr>
    </w:lvl>
  </w:abstractNum>
  <w:abstractNum w:abstractNumId="3">
    <w:nsid w:val="248D6EE7"/>
    <w:multiLevelType w:val="singleLevel"/>
    <w:tmpl w:val="0282C64E"/>
    <w:lvl w:ilvl="0">
      <w:start w:val="1"/>
      <w:numFmt w:val="decimal"/>
      <w:lvlRestart w:val="0"/>
      <w:lvlText w:val="%1."/>
      <w:lvlJc w:val="left"/>
      <w:pPr>
        <w:tabs>
          <w:tab w:val="num" w:pos="0"/>
        </w:tabs>
        <w:ind w:left="0" w:hanging="0"/>
      </w:pPr>
    </w:lvl>
  </w:abstractNum>
  <w:abstractNum w:abstractNumId="4">
    <w:nsid w:val="17E60B8E"/>
    <w:multiLevelType w:val="singleLevel"/>
    <w:tmpl w:val="0282C64E"/>
    <w:lvl w:ilvl="0">
      <w:start w:val="1"/>
      <w:numFmt w:val="decimal"/>
      <w:lvlRestart w:val="0"/>
      <w:lvlText w:val="%1."/>
      <w:lvlJc w:val="left"/>
      <w:pPr>
        <w:tabs>
          <w:tab w:val="num" w:pos="0"/>
        </w:tabs>
        <w:ind w:left="0" w:hanging="0"/>
      </w:pPr>
    </w:lvl>
  </w:abstractNum>
  <w:abstractNum w:abstractNumId="5">
    <w:nsid w:val="58754050"/>
    <w:multiLevelType w:val="singleLevel"/>
    <w:tmpl w:val="0282C64E"/>
    <w:lvl w:ilvl="0">
      <w:start w:val="1"/>
      <w:numFmt w:val="decimal"/>
      <w:lvlRestart w:val="0"/>
      <w:lvlText w:val="%1."/>
      <w:lvlJc w:val="left"/>
      <w:pPr>
        <w:tabs>
          <w:tab w:val="num" w:pos="0"/>
        </w:tabs>
        <w:ind w:left="0" w:hanging="0"/>
      </w:pPr>
    </w:lvl>
  </w:abstractNum>
  <w:abstractNum w:abstractNumId="6">
    <w:nsid w:val="7ED92BA5"/>
    <w:multiLevelType w:val="singleLevel"/>
    <w:tmpl w:val="0282C64E"/>
    <w:lvl w:ilvl="0">
      <w:start w:val="1"/>
      <w:numFmt w:val="decimal"/>
      <w:lvlRestart w:val="0"/>
      <w:lvlText w:val="%1."/>
      <w:lvlJc w:val="left"/>
      <w:pPr>
        <w:tabs>
          <w:tab w:val="num" w:pos="0"/>
        </w:tabs>
        <w:ind w:left="0" w:hanging="0"/>
      </w:pPr>
    </w:lvl>
  </w:abstractNum>
  <w:abstractNum w:abstractNumId="7">
    <w:nsid w:val="54477666"/>
    <w:multiLevelType w:val="singleLevel"/>
    <w:tmpl w:val="0282C64E"/>
    <w:lvl w:ilvl="0">
      <w:start w:val="1"/>
      <w:numFmt w:val="decimal"/>
      <w:lvlRestart w:val="0"/>
      <w:lvlText w:val="%1."/>
      <w:lvlJc w:val="left"/>
      <w:pPr>
        <w:tabs>
          <w:tab w:val="num" w:pos="0"/>
        </w:tabs>
        <w:ind w:left="0" w:hanging="0"/>
      </w:pPr>
    </w:lvl>
  </w:abstractNum>
  <w:abstractNum w:abstractNumId="8">
    <w:nsid w:val="194E7C3F"/>
    <w:multiLevelType w:val="singleLevel"/>
    <w:tmpl w:val="0282C64E"/>
    <w:lvl w:ilvl="0">
      <w:start w:val="1"/>
      <w:numFmt w:val="decimal"/>
      <w:lvlRestart w:val="0"/>
      <w:lvlText w:val="%1."/>
      <w:lvlJc w:val="left"/>
      <w:pPr>
        <w:tabs>
          <w:tab w:val="num" w:pos="0"/>
        </w:tabs>
        <w:ind w:left="0" w:hanging="0"/>
      </w:pPr>
    </w:lvl>
  </w:abstractNum>
  <w:abstractNum w:abstractNumId="9">
    <w:nsid w:val="46E50F64"/>
    <w:multiLevelType w:val="singleLevel"/>
    <w:tmpl w:val="0282C64E"/>
    <w:lvl w:ilvl="0">
      <w:start w:val="1"/>
      <w:numFmt w:val="decimal"/>
      <w:lvlRestart w:val="0"/>
      <w:lvlText w:val="%1."/>
      <w:lvlJc w:val="left"/>
      <w:pPr>
        <w:tabs>
          <w:tab w:val="num" w:pos="0"/>
        </w:tabs>
        <w:ind w:left="0" w:hanging="0"/>
      </w:pPr>
    </w:lvl>
  </w:abstractNum>
  <w:abstractNum w:abstractNumId="10">
    <w:nsid w:val="6DF4ED0F"/>
    <w:multiLevelType w:val="singleLevel"/>
    <w:tmpl w:val="6DF4ED0F"/>
    <w:lvl w:ilvl="0">
      <w:start w:val="1"/>
      <w:numFmt w:val="decimal"/>
      <w:lvlRestart w:val="0"/>
      <w:lvlText w:val="%1."/>
      <w:lvlJc w:val="left"/>
      <w:pPr>
        <w:tabs>
          <w:tab w:val="num" w:pos="312"/>
        </w:tabs>
        <w:ind w:left="0" w:hanging="0"/>
      </w:pPr>
    </w:lvl>
  </w:abstractNum>
  <w:abstractNum w:abstractNumId="11">
    <w:nsid w:val="303A1A3F"/>
    <w:multiLevelType w:val="singleLevel"/>
    <w:tmpl w:val="303A1A3F"/>
    <w:lvl w:ilvl="0">
      <w:start w:val="2"/>
      <w:numFmt w:val="chineseCounting"/>
      <w:lvlRestart w:val="0"/>
      <w:suff w:val="nothing"/>
      <w:lvlText w:val="%1、"/>
      <w:lvlJc w:val="left"/>
      <w:pPr>
        <w:tabs>
          <w:tab w:val="num" w:pos="0"/>
        </w:tabs>
        <w:ind w:left="0" w:hanging="0"/>
      </w:pPr>
      <w:rPr>
        <w:rFonts w:hint="eastAsia"/>
      </w:rPr>
    </w:lvl>
  </w:abstractNum>
  <w:abstractNum w:abstractNumId="12">
    <w:nsid w:val="550AE3C9"/>
    <w:multiLevelType w:val="singleLevel"/>
    <w:tmpl w:val="550AE3C9"/>
    <w:lvl w:ilvl="0">
      <w:start w:val="1"/>
      <w:numFmt w:val="decimal"/>
      <w:lvlRestart w:val="0"/>
      <w:lvlText w:val="%1."/>
      <w:lvlJc w:val="left"/>
      <w:pPr>
        <w:tabs>
          <w:tab w:val="num" w:pos="312"/>
        </w:tabs>
        <w:ind w:left="0" w:hanging="0"/>
      </w:pPr>
    </w:lvl>
  </w:abstractNum>
  <w:abstractNum w:abstractNumId="13">
    <w:nsid w:val="675C7FE4"/>
    <w:multiLevelType w:val="singleLevel"/>
    <w:tmpl w:val="675C7FE4"/>
    <w:lvl w:ilvl="0">
      <w:start w:val="1"/>
      <w:numFmt w:val="decimal"/>
      <w:lvlRestart w:val="0"/>
      <w:lvlText w:val="%1."/>
      <w:lvlJc w:val="left"/>
      <w:pPr>
        <w:tabs>
          <w:tab w:val="num" w:pos="312"/>
        </w:tabs>
        <w:ind w:left="0" w:hanging="0"/>
      </w:pPr>
    </w:lvl>
  </w:abstractNum>
  <w:abstractNum w:abstractNumId="14">
    <w:nsid w:val="101811EE"/>
    <w:multiLevelType w:val="singleLevel"/>
    <w:tmpl w:val="101811EE"/>
    <w:lvl w:ilvl="0">
      <w:start w:val="1"/>
      <w:numFmt w:val="decimal"/>
      <w:lvlRestart w:val="0"/>
      <w:lvlText w:val="%1."/>
      <w:lvlJc w:val="left"/>
      <w:pPr>
        <w:tabs>
          <w:tab w:val="num" w:pos="312"/>
        </w:tabs>
        <w:ind w:left="0" w:hanging="0"/>
      </w:pPr>
    </w:lvl>
  </w:abstractNum>
  <w:abstractNum w:abstractNumId="15">
    <w:nsid w:val="CE81DC07"/>
    <w:multiLevelType w:val="singleLevel"/>
    <w:tmpl w:val="CE81DC07"/>
    <w:lvl w:ilvl="0">
      <w:start w:val="1"/>
      <w:numFmt w:val="decimal"/>
      <w:lvlRestart w:val="0"/>
      <w:lvlText w:val="%1."/>
      <w:lvlJc w:val="left"/>
      <w:pPr>
        <w:tabs>
          <w:tab w:val="num" w:pos="312"/>
        </w:tabs>
        <w:ind w:left="0" w:hanging="0"/>
      </w:pPr>
    </w:lvl>
  </w:abstractNum>
  <w:abstractNum w:abstractNumId="16">
    <w:nsid w:val="411315B4"/>
    <w:multiLevelType w:val="singleLevel"/>
    <w:tmpl w:val="411315B4"/>
    <w:lvl w:ilvl="0">
      <w:start w:val="1"/>
      <w:numFmt w:val="decimal"/>
      <w:lvlRestart w:val="0"/>
      <w:lvlText w:val="%1."/>
      <w:lvlJc w:val="left"/>
      <w:pPr>
        <w:tabs>
          <w:tab w:val="num" w:pos="312"/>
        </w:tabs>
        <w:ind w:left="0" w:hanging="0"/>
      </w:pPr>
    </w:lvl>
  </w:abstractNum>
  <w:abstractNum w:abstractNumId="17">
    <w:nsid w:val="9A79A08F"/>
    <w:multiLevelType w:val="singleLevel"/>
    <w:tmpl w:val="9A79A08F"/>
    <w:lvl w:ilvl="0">
      <w:start w:val="1"/>
      <w:numFmt w:val="decimal"/>
      <w:lvlRestart w:val="0"/>
      <w:lvlText w:val="%1."/>
      <w:lvlJc w:val="left"/>
      <w:pPr>
        <w:tabs>
          <w:tab w:val="num" w:pos="312"/>
        </w:tabs>
        <w:ind w:left="0" w:hanging="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30"/>
  <w:bordersDoNotSurroundHeader/>
  <w:bordersDoNotSurroundFooter/>
  <w:defaultTabStop w:val="420"/>
  <w:drawingGridHorizontalSpacing w:val="105"/>
  <w:drawingGridVerticalSpacing w:val="156"/>
  <w:displayHorizontalDrawingGridEvery w:val="0"/>
  <w:displayVerticalDrawingGridEvery w:val="1"/>
  <w:noPunctuationKerning/>
  <w:characterSpacingControl w:val="compressPunctuation"/>
  <w:compat>
    <w:spaceForUL/>
    <w:balanceSingleByteDoubleByteWidth/>
    <w:ulTrailSpace/>
    <w:doNotExpandShiftReturn/>
    <w:adjustLineHeightInTable/>
    <w:growAutofit/>
    <w:doNotUseIndentAsNumberingTabStop/>
    <w:useAltKinsokuLineBreakRules/>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Times New Roman" w:hAnsi="Times New Roman"/>
      <w:kern w:val="2"/>
      <w:sz w:val="21"/>
      <w:szCs w:val="24"/>
      <w:lang w:val="en-US" w:eastAsia="zh-CN" w:bidi="ar-SA"/>
    </w:rPr>
  </w:style>
  <w:style w:type="paragraph" w:styleId="1">
    <w:name w:val="heading 1"/>
    <w:basedOn w:val="0"/>
    <w:next w:val="0"/>
    <w:pPr>
      <w:keepNext/>
      <w:keepLines/>
      <w:widowControl w:val="0"/>
      <w:spacing w:before="340" w:after="330" w:line="578" w:lineRule="auto"/>
      <w:outlineLvl w:val="0"/>
    </w:pPr>
    <w:rPr>
      <w:b/>
      <w:bCs/>
      <w:kern w:val="44"/>
      <w:sz w:val="30"/>
      <w:szCs w:val="44"/>
    </w:rPr>
  </w:style>
  <w:style w:type="paragraph" w:styleId="2">
    <w:name w:val="heading 2"/>
    <w:basedOn w:val="0"/>
    <w:next w:val="0"/>
    <w:pPr>
      <w:keepNext/>
      <w:keepLines/>
      <w:widowControl w:val="0"/>
      <w:spacing w:before="260" w:after="260" w:line="415" w:lineRule="auto"/>
      <w:outlineLvl w:val="1"/>
    </w:pPr>
    <w:rPr>
      <w:rFonts w:ascii="Arial" w:eastAsia="黑体" w:hAnsi="Arial"/>
      <w:b/>
      <w:bCs/>
      <w:sz w:val="32"/>
      <w:szCs w:val="32"/>
    </w:rPr>
  </w:style>
  <w:style w:type="character" w:default="1" w:styleId="10">
    <w:name w:val="Default Paragraph Font"/>
  </w:style>
  <w:style w:type="paragraph" w:styleId="15">
    <w:name w:val="annotation text"/>
    <w:basedOn w:val="0"/>
    <w:pPr>
      <w:jc w:val="left"/>
    </w:pPr>
  </w:style>
  <w:style w:type="paragraph" w:styleId="16">
    <w:name w:val="Date"/>
    <w:basedOn w:val="0"/>
    <w:next w:val="0"/>
    <w:pPr>
      <w:ind w:leftChars="2500" w:left="2500"/>
    </w:pPr>
  </w:style>
  <w:style w:type="paragraph" w:styleId="17">
    <w:name w:val="Balloon Text"/>
    <w:basedOn w:val="0"/>
    <w:rPr>
      <w:sz w:val="18"/>
      <w:szCs w:val="18"/>
    </w:rPr>
  </w:style>
  <w:style w:type="paragraph" w:styleId="18">
    <w:name w:val="footer"/>
    <w:basedOn w:val="0"/>
    <w:pPr>
      <w:tabs>
        <w:tab w:val="center" w:pos="4153"/>
        <w:tab w:val="right" w:pos="8306"/>
      </w:tabs>
      <w:snapToGrid w:val="0"/>
      <w:jc w:val="left"/>
    </w:pPr>
    <w:rPr>
      <w:sz w:val="18"/>
      <w:szCs w:val="18"/>
    </w:rPr>
  </w:style>
  <w:style w:type="paragraph" w:styleId="19">
    <w:name w:val="header"/>
    <w:basedOn w:val="0"/>
    <w:pPr>
      <w:pBdr>
        <w:bottom w:val="single" w:sz="6" w:space="1" w:color="auto"/>
      </w:pBdr>
      <w:tabs>
        <w:tab w:val="center" w:pos="4153"/>
        <w:tab w:val="right" w:pos="8306"/>
      </w:tabs>
      <w:snapToGrid w:val="0"/>
      <w:jc w:val="center"/>
    </w:pPr>
    <w:rPr>
      <w:sz w:val="18"/>
      <w:szCs w:val="18"/>
    </w:rPr>
  </w:style>
  <w:style w:type="paragraph" w:styleId="20">
    <w:name w:val="Normal (Web)"/>
    <w:basedOn w:val="0"/>
    <w:pPr>
      <w:spacing w:before="100" w:beforeAutospacing="1" w:after="100" w:afterAutospacing="1"/>
      <w:jc w:val="left"/>
    </w:pPr>
    <w:rPr>
      <w:kern w:val="0"/>
      <w:sz w:val="24"/>
    </w:rPr>
  </w:style>
  <w:style w:type="paragraph" w:styleId="21">
    <w:name w:val="annotation subject"/>
    <w:basedOn w:val="15"/>
    <w:next w:val="15"/>
    <w:rPr>
      <w:b/>
      <w:bCs/>
    </w:rPr>
  </w:style>
  <w:style w:type="character" w:styleId="22">
    <w:name w:val="Strong"/>
    <w:basedOn w:val="10"/>
    <w:rPr>
      <w:b/>
    </w:rPr>
  </w:style>
  <w:style w:type="character" w:styleId="23">
    <w:name w:val="Hyperlink"/>
    <w:rPr>
      <w:color w:val="0000FF"/>
      <w:u w:val="single"/>
    </w:rPr>
  </w:style>
  <w:style w:type="character" w:styleId="24">
    <w:name w:val="annotation reference"/>
    <w:rPr>
      <w:sz w:val="21"/>
      <w:szCs w:val="21"/>
    </w:rPr>
  </w:style>
  <w:style w:type="paragraph" w:customStyle="1" w:styleId="25">
    <w:name w:val="样式3"/>
    <w:basedOn w:val="2"/>
    <w:pPr>
      <w:spacing w:before="0" w:after="0" w:line="240" w:lineRule="auto"/>
      <w:jc w:val="center"/>
    </w:pPr>
    <w:rPr>
      <w:rFonts w:ascii="黑体" w:eastAsia="宋体" w:hAnsi="黑体"/>
      <w:b w:val="0"/>
      <w:sz w:val="30"/>
      <w:szCs w:val="21"/>
    </w:rPr>
  </w:style>
  <w:style w:type="paragraph" w:customStyle="1" w:styleId="26">
    <w:name w:val="1"/>
    <w:basedOn w:val="0"/>
    <w:rPr>
      <w:rFonts w:ascii="宋体"/>
      <w:szCs w:val="20"/>
    </w:rPr>
  </w:style>
  <w:style w:type="paragraph" w:customStyle="1" w:styleId="27">
    <w:name w:val="Char Char Char Char1 Char Char Char Char"/>
    <w:basedOn w:val="0"/>
    <w:pPr>
      <w:widowControl/>
      <w:spacing w:after="160" w:line="240" w:lineRule="exact"/>
      <w:jc w:val="left"/>
    </w:pPr>
    <w:rPr>
      <w:rFonts w:ascii="Verdana" w:eastAsia="仿宋_GB2312" w:hAnsi="Verdana"/>
      <w:kern w:val="0"/>
      <w:sz w:val="24"/>
      <w:szCs w:val="20"/>
      <w:lang w:eastAsia="en-US"/>
    </w:rPr>
  </w:style>
  <w:style w:type="paragraph" w:customStyle="1" w:styleId="28">
    <w:name w:val="Char1 Char Char Char Char Char Char Char Char Char Char Char Char Char Char Char Char Char Char Char Char Char1 Char Char Char Char Char Char Char Char Char1 Char"/>
    <w:basedOn w:val="0"/>
    <w:pPr>
      <w:widowControl/>
      <w:tabs>
        <w:tab w:val="left" w:pos="525"/>
      </w:tabs>
      <w:spacing w:after="160" w:line="240" w:lineRule="exact"/>
      <w:jc w:val="left"/>
    </w:pPr>
    <w:rPr>
      <w:rFonts w:ascii="Verdana" w:hAnsi="Verdana"/>
      <w:kern w:val="0"/>
      <w:sz w:val="20"/>
      <w:szCs w:val="20"/>
      <w:lang w:eastAsia="en-US"/>
    </w:rPr>
  </w:style>
  <w:style w:type="paragraph" w:customStyle="1" w:styleId="29">
    <w:name w:val="样式1"/>
    <w:basedOn w:val="0"/>
    <w:pPr>
      <w:spacing w:beforeLines="50" w:before="50" w:afterLines="50" w:after="50" w:line="480" w:lineRule="exact"/>
      <w:ind w:firstLineChars="200" w:firstLine="200"/>
      <w:contextualSpacing/>
    </w:pPr>
    <w:rPr>
      <w:rFonts w:ascii="仿宋_GB2312" w:eastAsia="仿宋_GB2312"/>
      <w:b/>
      <w:sz w:val="28"/>
      <w:szCs w:val="28"/>
    </w:rPr>
  </w:style>
  <w:style w:type="paragraph" w:customStyle="1" w:styleId="30">
    <w:name w:val="Char Char Char Char1 Char Char Char Char Char Char Char Char Char Char Char Char Char Char Char Char"/>
    <w:basedOn w:val="0"/>
    <w:pPr>
      <w:widowControl/>
      <w:spacing w:after="160" w:line="240" w:lineRule="exact"/>
      <w:jc w:val="left"/>
    </w:pPr>
    <w:rPr>
      <w:rFonts w:ascii="Verdana" w:eastAsia="仿宋_GB2312" w:hAnsi="Verdana"/>
      <w:kern w:val="0"/>
      <w:sz w:val="24"/>
      <w:szCs w:val="20"/>
      <w:lang w:eastAsia="en-US"/>
    </w:rPr>
  </w:style>
  <w:style w:type="paragraph" w:customStyle="1" w:styleId="31">
    <w:name w:val="修订1"/>
    <w:rPr>
      <w:rFonts w:ascii="Times New Roman" w:eastAsia="宋体" w:cs="Times New Roman" w:hAnsi="Times New Roman"/>
      <w:kern w:val="2"/>
      <w:sz w:val="21"/>
      <w:szCs w:val="24"/>
      <w:lang w:val="en-US" w:eastAsia="zh-CN" w:bidi="ar-SA"/>
    </w:rPr>
  </w:style>
  <w:style w:type="character" w:customStyle="1" w:styleId="32">
    <w:name w:val="font01"/>
    <w:basedOn w:val="10"/>
    <w:rPr>
      <w:rFonts w:ascii="仿宋_GB2312" w:eastAsia="仿宋_GB2312" w:cs="仿宋_GB2312"/>
      <w:color w:val="000000"/>
      <w:sz w:val="21"/>
      <w:szCs w:val="21"/>
      <w:u w:val="none"/>
    </w:rPr>
  </w:style>
  <w:style w:type="character" w:customStyle="1" w:styleId="33">
    <w:name w:val="font11"/>
    <w:basedOn w:val="10"/>
    <w:rPr>
      <w:rFonts w:ascii="仿宋_GB2312" w:eastAsia="仿宋_GB2312" w:cs="仿宋_GB2312"/>
      <w:b/>
      <w:color w:val="000000"/>
      <w:sz w:val="21"/>
      <w:szCs w:val="21"/>
      <w:u w:val="none"/>
    </w:rPr>
  </w:style>
  <w:style w:type="paragraph" w:customStyle="1" w:styleId="34">
    <w:name w:val="List Paragraph"/>
    <w:basedOn w:val="0"/>
    <w:pPr>
      <w:ind w:firstLineChars="200" w:firstLine="200"/>
    </w:p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65</TotalTime>
  <Application>Yozo_Office</Application>
  <Pages>1</Pages>
  <Words>5</Words>
  <Characters>5</Characters>
  <Lines>1</Lines>
  <Paragraphs>1</Paragraphs>
  <CharactersWithSpaces>6</CharactersWithSpaces>
  <Company>Microsoft</Company>
</Properties>
</file>

<file path=docProps/core.xml><?xml version="1.0" encoding="utf-8"?>
<cp:coreProperties xmlns:cp="http://schemas.openxmlformats.org/package/2006/metadata/core-properties" xmlns:dc="http://purl.org/dc/elements/1.1/" xmlns:dcterms="http://purl.org/dc/terms/" xmlns:xsi="http://www.w3.org/2001/XMLSchema-instance">
  <dc:title>中国农业大学研究生院文件</dc:title>
  <dc:creator>User</dc:creator>
  <cp:lastModifiedBy>Microsoft</cp:lastModifiedBy>
  <cp:revision>14</cp:revision>
  <cp:lastPrinted>2013-05-27T07:05:00Z</cp:lastPrinted>
  <dcterms:created xsi:type="dcterms:W3CDTF">2016-06-16T08:10:00Z</dcterms:created>
  <dcterms:modified xsi:type="dcterms:W3CDTF">2021-07-24T12:26:17Z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2052-11.1.0.10314</vt:lpwstr>
  </property>
  <property fmtid="{D5CDD505-2E9C-101B-9397-08002B2CF9AE}" pid="3" name="ICV">
    <vt:lpwstr>464504BE2F4245B9878DF7932561A694</vt:lpwstr>
  </property>
</Properties>
</file>